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8F60A" w14:textId="71A0BEC8" w:rsidR="00625B19" w:rsidRPr="00820013" w:rsidRDefault="00625B19" w:rsidP="00625B19">
      <w:pPr>
        <w:tabs>
          <w:tab w:val="right" w:pos="9639"/>
        </w:tabs>
        <w:spacing w:after="60"/>
        <w:rPr>
          <w:rFonts w:ascii="Arial" w:eastAsia="MS Mincho" w:hAnsi="Arial"/>
          <w:b/>
          <w:sz w:val="24"/>
          <w:szCs w:val="24"/>
          <w:lang w:eastAsia="ja-JP"/>
        </w:rPr>
      </w:pPr>
      <w:bookmarkStart w:id="0" w:name="_GoBack"/>
      <w:bookmarkEnd w:id="0"/>
      <w:r w:rsidRPr="00820013">
        <w:rPr>
          <w:rFonts w:ascii="Arial" w:hAnsi="Arial"/>
          <w:b/>
          <w:sz w:val="24"/>
          <w:szCs w:val="24"/>
        </w:rPr>
        <w:t xml:space="preserve">3GPP TSG RAN </w:t>
      </w:r>
      <w:r w:rsidR="00C56717" w:rsidRPr="00820013">
        <w:rPr>
          <w:rFonts w:ascii="Arial" w:hAnsi="Arial"/>
          <w:b/>
          <w:sz w:val="24"/>
          <w:szCs w:val="24"/>
        </w:rPr>
        <w:t>WG</w:t>
      </w:r>
      <w:r w:rsidR="008E3EAB" w:rsidRPr="00820013">
        <w:rPr>
          <w:rFonts w:ascii="Arial" w:hAnsi="Arial"/>
          <w:b/>
          <w:sz w:val="24"/>
          <w:szCs w:val="24"/>
        </w:rPr>
        <w:t>1</w:t>
      </w:r>
      <w:r w:rsidR="00C56717" w:rsidRPr="00820013">
        <w:rPr>
          <w:rFonts w:ascii="Arial" w:hAnsi="Arial"/>
          <w:b/>
          <w:sz w:val="24"/>
          <w:szCs w:val="24"/>
        </w:rPr>
        <w:t xml:space="preserve"> </w:t>
      </w:r>
      <w:r w:rsidRPr="00820013">
        <w:rPr>
          <w:rFonts w:ascii="Arial" w:hAnsi="Arial"/>
          <w:b/>
          <w:sz w:val="24"/>
          <w:szCs w:val="24"/>
        </w:rPr>
        <w:t xml:space="preserve">Meeting </w:t>
      </w:r>
      <w:r w:rsidR="00CA5A61" w:rsidRPr="00820013">
        <w:rPr>
          <w:rFonts w:ascii="Arial" w:hAnsi="Arial"/>
          <w:b/>
          <w:sz w:val="24"/>
          <w:szCs w:val="24"/>
        </w:rPr>
        <w:t>#9</w:t>
      </w:r>
      <w:r w:rsidR="004B5594" w:rsidRPr="00820013">
        <w:rPr>
          <w:rFonts w:ascii="Arial" w:eastAsia="MS Mincho" w:hAnsi="Arial"/>
          <w:b/>
          <w:sz w:val="24"/>
          <w:szCs w:val="24"/>
          <w:lang w:eastAsia="ja-JP"/>
        </w:rPr>
        <w:t>8</w:t>
      </w:r>
      <w:r w:rsidRPr="00820013">
        <w:rPr>
          <w:rFonts w:ascii="Arial" w:hAnsi="Arial"/>
          <w:b/>
          <w:sz w:val="24"/>
          <w:szCs w:val="24"/>
        </w:rPr>
        <w:tab/>
      </w:r>
      <w:r w:rsidR="0045484D" w:rsidRPr="00820013">
        <w:rPr>
          <w:rFonts w:ascii="Arial" w:hAnsi="Arial"/>
          <w:b/>
          <w:sz w:val="24"/>
          <w:szCs w:val="24"/>
        </w:rPr>
        <w:t>R1-19</w:t>
      </w:r>
      <w:r w:rsidR="0045484D" w:rsidRPr="00BF3738">
        <w:rPr>
          <w:rFonts w:ascii="Arial" w:hAnsi="Arial"/>
          <w:b/>
          <w:sz w:val="24"/>
          <w:szCs w:val="24"/>
        </w:rPr>
        <w:t>0</w:t>
      </w:r>
      <w:r w:rsidR="00BF3738" w:rsidRPr="00BF3738">
        <w:rPr>
          <w:rFonts w:ascii="Arial" w:hAnsi="Arial"/>
          <w:b/>
          <w:sz w:val="24"/>
          <w:szCs w:val="24"/>
        </w:rPr>
        <w:t>87</w:t>
      </w:r>
      <w:r w:rsidR="00AB1FA0">
        <w:rPr>
          <w:rFonts w:ascii="Arial" w:hAnsi="Arial"/>
          <w:b/>
          <w:sz w:val="24"/>
          <w:szCs w:val="24"/>
        </w:rPr>
        <w:t>62</w:t>
      </w:r>
    </w:p>
    <w:p w14:paraId="4CB3BEF7" w14:textId="77777777" w:rsidR="004B5594" w:rsidRPr="00820013" w:rsidRDefault="004B5594" w:rsidP="004B5594">
      <w:pPr>
        <w:widowControl w:val="0"/>
        <w:tabs>
          <w:tab w:val="left" w:pos="1701"/>
          <w:tab w:val="right" w:pos="9072"/>
          <w:tab w:val="right" w:pos="10206"/>
        </w:tabs>
        <w:jc w:val="both"/>
        <w:rPr>
          <w:rFonts w:ascii="Arial" w:eastAsia="MS Mincho" w:hAnsi="Arial"/>
          <w:b/>
          <w:bCs/>
          <w:sz w:val="24"/>
          <w:szCs w:val="24"/>
          <w:lang w:val="en-US" w:eastAsia="ja-JP"/>
        </w:rPr>
      </w:pPr>
      <w:r w:rsidRPr="00820013">
        <w:rPr>
          <w:rFonts w:ascii="Arial" w:eastAsia="MS Mincho" w:hAnsi="Arial"/>
          <w:b/>
          <w:bCs/>
          <w:sz w:val="24"/>
          <w:szCs w:val="24"/>
          <w:lang w:val="en-US" w:eastAsia="ja-JP"/>
        </w:rPr>
        <w:t>Prague, CZ, August 26</w:t>
      </w:r>
      <w:r w:rsidRPr="00820013">
        <w:rPr>
          <w:rFonts w:ascii="Arial" w:eastAsia="MS Mincho" w:hAnsi="Arial"/>
          <w:b/>
          <w:bCs/>
          <w:sz w:val="24"/>
          <w:szCs w:val="24"/>
          <w:vertAlign w:val="superscript"/>
          <w:lang w:val="en-US" w:eastAsia="ja-JP"/>
        </w:rPr>
        <w:t>th</w:t>
      </w:r>
      <w:r w:rsidRPr="00820013">
        <w:rPr>
          <w:rFonts w:ascii="Arial" w:eastAsia="MS Mincho" w:hAnsi="Arial"/>
          <w:b/>
          <w:bCs/>
          <w:sz w:val="24"/>
          <w:szCs w:val="24"/>
          <w:lang w:val="en-US" w:eastAsia="ja-JP"/>
        </w:rPr>
        <w:t xml:space="preserve"> – 30</w:t>
      </w:r>
      <w:r w:rsidRPr="00820013">
        <w:rPr>
          <w:rFonts w:ascii="Arial" w:eastAsia="MS Mincho" w:hAnsi="Arial"/>
          <w:b/>
          <w:bCs/>
          <w:sz w:val="24"/>
          <w:szCs w:val="24"/>
          <w:vertAlign w:val="superscript"/>
          <w:lang w:val="en-US" w:eastAsia="ja-JP"/>
        </w:rPr>
        <w:t>th</w:t>
      </w:r>
      <w:r w:rsidRPr="00820013">
        <w:rPr>
          <w:rFonts w:ascii="Arial" w:eastAsia="MS Mincho" w:hAnsi="Arial"/>
          <w:b/>
          <w:bCs/>
          <w:sz w:val="24"/>
          <w:szCs w:val="24"/>
          <w:lang w:val="en-US" w:eastAsia="ja-JP"/>
        </w:rPr>
        <w:t>, 2019</w:t>
      </w:r>
    </w:p>
    <w:p w14:paraId="26B1E1B3" w14:textId="77777777" w:rsidR="00625B19" w:rsidRPr="004B5594" w:rsidRDefault="00625B19" w:rsidP="00625B19">
      <w:pPr>
        <w:widowControl w:val="0"/>
        <w:tabs>
          <w:tab w:val="left" w:pos="1701"/>
          <w:tab w:val="right" w:pos="9072"/>
          <w:tab w:val="right" w:pos="10206"/>
        </w:tabs>
        <w:jc w:val="both"/>
        <w:rPr>
          <w:rFonts w:ascii="Arial" w:eastAsia="Batang" w:hAnsi="Arial"/>
          <w:b/>
          <w:sz w:val="18"/>
          <w:lang w:val="en-US"/>
        </w:rPr>
      </w:pPr>
    </w:p>
    <w:p w14:paraId="112C4CF2" w14:textId="77777777" w:rsidR="00625B19" w:rsidRPr="002C7C02" w:rsidRDefault="00625B19" w:rsidP="00625B19">
      <w:pPr>
        <w:widowControl w:val="0"/>
        <w:jc w:val="both"/>
        <w:rPr>
          <w:rFonts w:ascii="Times" w:eastAsia="Batang" w:hAnsi="Times"/>
          <w:lang w:val="en-US"/>
        </w:rPr>
      </w:pPr>
    </w:p>
    <w:p w14:paraId="6B90AD3D" w14:textId="77777777" w:rsidR="00625B19" w:rsidRPr="002C7C02" w:rsidRDefault="006841B3" w:rsidP="00625B19">
      <w:pPr>
        <w:tabs>
          <w:tab w:val="left" w:pos="1800"/>
        </w:tabs>
        <w:overflowPunct w:val="0"/>
        <w:autoSpaceDE w:val="0"/>
        <w:autoSpaceDN w:val="0"/>
        <w:adjustRightInd w:val="0"/>
        <w:spacing w:after="60"/>
        <w:textAlignment w:val="baseline"/>
        <w:rPr>
          <w:rFonts w:eastAsia="Times New Roman"/>
          <w:b/>
          <w:sz w:val="24"/>
          <w:lang w:val="en-US" w:eastAsia="ja-JP"/>
        </w:rPr>
      </w:pPr>
      <w:r w:rsidRPr="002C7C02">
        <w:rPr>
          <w:rFonts w:eastAsia="Times New Roman"/>
          <w:b/>
          <w:sz w:val="24"/>
          <w:lang w:val="en-US" w:eastAsia="ja-JP"/>
        </w:rPr>
        <w:t>Agenda item:</w:t>
      </w:r>
      <w:r w:rsidRPr="002C7C02">
        <w:rPr>
          <w:rFonts w:eastAsia="Times New Roman"/>
          <w:b/>
          <w:sz w:val="24"/>
          <w:lang w:val="en-US" w:eastAsia="ja-JP"/>
        </w:rPr>
        <w:tab/>
      </w:r>
      <w:r w:rsidR="00CA5A61">
        <w:rPr>
          <w:rFonts w:eastAsia="Times New Roman"/>
          <w:b/>
          <w:sz w:val="24"/>
          <w:lang w:val="en-US" w:eastAsia="ja-JP"/>
        </w:rPr>
        <w:t>7</w:t>
      </w:r>
      <w:r w:rsidR="008E3EAB">
        <w:rPr>
          <w:rFonts w:eastAsia="Times New Roman"/>
          <w:b/>
          <w:sz w:val="24"/>
          <w:lang w:val="en-US" w:eastAsia="ja-JP"/>
        </w:rPr>
        <w:t>.</w:t>
      </w:r>
      <w:r w:rsidR="00CA5A61">
        <w:rPr>
          <w:rFonts w:eastAsia="Times New Roman"/>
          <w:b/>
          <w:sz w:val="24"/>
          <w:lang w:val="en-US" w:eastAsia="ja-JP"/>
        </w:rPr>
        <w:t>2</w:t>
      </w:r>
      <w:r w:rsidR="008E3EAB">
        <w:rPr>
          <w:rFonts w:eastAsia="Times New Roman"/>
          <w:b/>
          <w:sz w:val="24"/>
          <w:lang w:val="en-US" w:eastAsia="ja-JP"/>
        </w:rPr>
        <w:t>.</w:t>
      </w:r>
      <w:r w:rsidR="00CA5A61">
        <w:rPr>
          <w:rFonts w:eastAsia="Times New Roman"/>
          <w:b/>
          <w:sz w:val="24"/>
          <w:lang w:val="en-US" w:eastAsia="ja-JP"/>
        </w:rPr>
        <w:t>1</w:t>
      </w:r>
      <w:r w:rsidR="008E3EAB">
        <w:rPr>
          <w:rFonts w:eastAsia="Times New Roman"/>
          <w:b/>
          <w:sz w:val="24"/>
          <w:lang w:val="en-US" w:eastAsia="ja-JP"/>
        </w:rPr>
        <w:t>.</w:t>
      </w:r>
      <w:r w:rsidR="00CA5A61">
        <w:rPr>
          <w:rFonts w:eastAsia="Times New Roman"/>
          <w:b/>
          <w:sz w:val="24"/>
          <w:lang w:val="en-US" w:eastAsia="ja-JP"/>
        </w:rPr>
        <w:t>1</w:t>
      </w:r>
    </w:p>
    <w:p w14:paraId="2852E862" w14:textId="77777777" w:rsidR="00CA5A61" w:rsidRPr="002C7C02" w:rsidRDefault="00CA5A61" w:rsidP="00CA5A61">
      <w:pPr>
        <w:tabs>
          <w:tab w:val="left" w:pos="1800"/>
        </w:tabs>
        <w:overflowPunct w:val="0"/>
        <w:autoSpaceDE w:val="0"/>
        <w:autoSpaceDN w:val="0"/>
        <w:adjustRightInd w:val="0"/>
        <w:spacing w:after="60"/>
        <w:textAlignment w:val="baseline"/>
        <w:rPr>
          <w:rFonts w:eastAsia="Times New Roman"/>
          <w:b/>
          <w:sz w:val="24"/>
          <w:lang w:eastAsia="ja-JP"/>
        </w:rPr>
      </w:pPr>
      <w:r w:rsidRPr="002C7C02">
        <w:rPr>
          <w:rFonts w:eastAsia="Times New Roman"/>
          <w:b/>
          <w:sz w:val="24"/>
          <w:lang w:eastAsia="ja-JP"/>
        </w:rPr>
        <w:t xml:space="preserve">Source: </w:t>
      </w:r>
      <w:r w:rsidRPr="002C7C02">
        <w:rPr>
          <w:rFonts w:eastAsia="Times New Roman"/>
          <w:b/>
          <w:sz w:val="24"/>
          <w:lang w:eastAsia="ja-JP"/>
        </w:rPr>
        <w:tab/>
      </w:r>
      <w:r w:rsidRPr="002C7C02">
        <w:rPr>
          <w:rFonts w:eastAsia="Times New Roman" w:hint="eastAsia"/>
          <w:b/>
          <w:sz w:val="24"/>
          <w:lang w:eastAsia="ja-JP"/>
        </w:rPr>
        <w:t>SONY</w:t>
      </w:r>
    </w:p>
    <w:p w14:paraId="0FA9CEBF" w14:textId="77777777" w:rsidR="00CA5A61" w:rsidRDefault="00CA5A61" w:rsidP="00CA5A61">
      <w:pPr>
        <w:tabs>
          <w:tab w:val="left" w:pos="1800"/>
        </w:tabs>
        <w:overflowPunct w:val="0"/>
        <w:autoSpaceDE w:val="0"/>
        <w:autoSpaceDN w:val="0"/>
        <w:adjustRightInd w:val="0"/>
        <w:spacing w:after="60"/>
        <w:textAlignment w:val="baseline"/>
        <w:rPr>
          <w:rFonts w:eastAsia="Times New Roman"/>
          <w:b/>
          <w:sz w:val="24"/>
          <w:lang w:eastAsia="ja-JP"/>
        </w:rPr>
      </w:pPr>
      <w:r w:rsidRPr="002C7C02">
        <w:rPr>
          <w:rFonts w:eastAsia="Times New Roman"/>
          <w:b/>
          <w:sz w:val="24"/>
          <w:lang w:eastAsia="ja-JP"/>
        </w:rPr>
        <w:t>Title:</w:t>
      </w:r>
      <w:bookmarkStart w:id="1" w:name="Title"/>
      <w:bookmarkEnd w:id="1"/>
      <w:r w:rsidRPr="002C7C02">
        <w:rPr>
          <w:rFonts w:eastAsia="Times New Roman"/>
          <w:b/>
          <w:sz w:val="24"/>
          <w:lang w:eastAsia="ja-JP"/>
        </w:rPr>
        <w:tab/>
      </w:r>
      <w:r w:rsidR="002C517F" w:rsidRPr="002C517F">
        <w:rPr>
          <w:rFonts w:eastAsia="Times New Roman"/>
          <w:b/>
          <w:sz w:val="24"/>
          <w:lang w:eastAsia="ja-JP"/>
        </w:rPr>
        <w:t>Channel Structure for Two-Step RACH</w:t>
      </w:r>
      <w:r w:rsidRPr="002C7C02">
        <w:rPr>
          <w:rFonts w:eastAsia="Times New Roman"/>
          <w:b/>
          <w:sz w:val="24"/>
          <w:lang w:eastAsia="ja-JP"/>
        </w:rPr>
        <w:t xml:space="preserve"> </w:t>
      </w:r>
    </w:p>
    <w:p w14:paraId="006D3262" w14:textId="77777777" w:rsidR="00625B19" w:rsidRPr="002C7C02" w:rsidRDefault="00625B19" w:rsidP="00CA5A61">
      <w:pPr>
        <w:tabs>
          <w:tab w:val="left" w:pos="1800"/>
        </w:tabs>
        <w:overflowPunct w:val="0"/>
        <w:autoSpaceDE w:val="0"/>
        <w:autoSpaceDN w:val="0"/>
        <w:adjustRightInd w:val="0"/>
        <w:spacing w:after="60"/>
        <w:textAlignment w:val="baseline"/>
        <w:rPr>
          <w:rFonts w:eastAsia="Times New Roman"/>
          <w:b/>
          <w:sz w:val="24"/>
          <w:lang w:eastAsia="ja-JP"/>
        </w:rPr>
      </w:pPr>
      <w:r w:rsidRPr="002C7C02">
        <w:rPr>
          <w:rFonts w:eastAsia="Times New Roman"/>
          <w:b/>
          <w:sz w:val="24"/>
          <w:lang w:eastAsia="ja-JP"/>
        </w:rPr>
        <w:t>Document for:</w:t>
      </w:r>
      <w:r w:rsidRPr="002C7C02">
        <w:rPr>
          <w:rFonts w:eastAsia="Times New Roman"/>
          <w:b/>
          <w:sz w:val="24"/>
          <w:lang w:eastAsia="ja-JP"/>
        </w:rPr>
        <w:tab/>
      </w:r>
      <w:bookmarkStart w:id="2" w:name="DocumentFor"/>
      <w:bookmarkEnd w:id="2"/>
      <w:r w:rsidRPr="002C7C02">
        <w:rPr>
          <w:rFonts w:eastAsia="Times New Roman"/>
          <w:b/>
          <w:sz w:val="24"/>
          <w:lang w:eastAsia="ja-JP"/>
        </w:rPr>
        <w:t xml:space="preserve">Discussion and </w:t>
      </w:r>
      <w:r w:rsidR="00FC398E" w:rsidRPr="002C7C02">
        <w:rPr>
          <w:rFonts w:eastAsia="Times New Roman"/>
          <w:b/>
          <w:sz w:val="24"/>
          <w:lang w:eastAsia="ja-JP"/>
        </w:rPr>
        <w:t>D</w:t>
      </w:r>
      <w:r w:rsidRPr="002C7C02">
        <w:rPr>
          <w:rFonts w:eastAsia="Times New Roman"/>
          <w:b/>
          <w:sz w:val="24"/>
          <w:lang w:eastAsia="ja-JP"/>
        </w:rPr>
        <w:t>ecision</w:t>
      </w:r>
    </w:p>
    <w:p w14:paraId="78328788" w14:textId="77777777" w:rsidR="00625B19" w:rsidRPr="002C7C02" w:rsidRDefault="00625B19" w:rsidP="00625B19"/>
    <w:p w14:paraId="45865382" w14:textId="77777777" w:rsidR="00625B19" w:rsidRPr="002C7C02" w:rsidRDefault="00625B19" w:rsidP="00625B19">
      <w:pPr>
        <w:pStyle w:val="Heading1"/>
        <w:keepLines/>
        <w:numPr>
          <w:ilvl w:val="0"/>
          <w:numId w:val="1"/>
        </w:numPr>
        <w:pBdr>
          <w:top w:val="single" w:sz="12" w:space="3" w:color="auto"/>
        </w:pBdr>
        <w:overflowPunct w:val="0"/>
        <w:autoSpaceDE w:val="0"/>
        <w:autoSpaceDN w:val="0"/>
        <w:adjustRightInd w:val="0"/>
        <w:spacing w:before="240" w:after="180"/>
        <w:ind w:left="360"/>
        <w:textAlignment w:val="baseline"/>
        <w:rPr>
          <w:rFonts w:eastAsia="Times New Roman"/>
          <w:b w:val="0"/>
          <w:sz w:val="36"/>
          <w:lang w:eastAsia="ja-JP"/>
        </w:rPr>
      </w:pPr>
      <w:bookmarkStart w:id="3" w:name="_Ref4575860"/>
      <w:r w:rsidRPr="002C7C02">
        <w:rPr>
          <w:rFonts w:eastAsia="Times New Roman"/>
          <w:b w:val="0"/>
          <w:sz w:val="36"/>
          <w:lang w:eastAsia="ja-JP"/>
        </w:rPr>
        <w:t>Introduction</w:t>
      </w:r>
      <w:bookmarkEnd w:id="3"/>
    </w:p>
    <w:p w14:paraId="4D3E8535" w14:textId="77777777" w:rsidR="00D31B38" w:rsidRPr="003A6AFB" w:rsidRDefault="00FA4F93" w:rsidP="003A6AFB">
      <w:pPr>
        <w:pStyle w:val="a"/>
        <w:spacing w:beforeLines="50" w:before="120" w:after="120"/>
        <w:ind w:firstLineChars="0" w:firstLine="0"/>
        <w:rPr>
          <w:rFonts w:ascii="Times New Roman" w:eastAsia="SimSun" w:hAnsi="Times New Roman"/>
          <w:kern w:val="0"/>
          <w:sz w:val="20"/>
          <w:szCs w:val="20"/>
          <w:lang w:val="en-US" w:eastAsia="en-US"/>
        </w:rPr>
      </w:pPr>
      <w:r w:rsidRPr="00FA4F93">
        <w:rPr>
          <w:rFonts w:ascii="Times New Roman" w:eastAsia="SimSun" w:hAnsi="Times New Roman"/>
          <w:kern w:val="0"/>
          <w:sz w:val="20"/>
          <w:szCs w:val="20"/>
          <w:lang w:val="en-US" w:eastAsia="en-US"/>
        </w:rPr>
        <w:t xml:space="preserve">The work item </w:t>
      </w:r>
      <w:r w:rsidR="003D76FB">
        <w:rPr>
          <w:rFonts w:ascii="Times New Roman" w:eastAsia="SimSun" w:hAnsi="Times New Roman"/>
          <w:kern w:val="0"/>
          <w:sz w:val="20"/>
          <w:szCs w:val="20"/>
          <w:lang w:val="en-US" w:eastAsia="en-US"/>
        </w:rPr>
        <w:t>on</w:t>
      </w:r>
      <w:r w:rsidR="003D76FB" w:rsidRPr="00FA4F93">
        <w:rPr>
          <w:rFonts w:ascii="Times New Roman" w:eastAsia="SimSun" w:hAnsi="Times New Roman"/>
          <w:kern w:val="0"/>
          <w:sz w:val="20"/>
          <w:szCs w:val="20"/>
          <w:lang w:val="en-US" w:eastAsia="en-US"/>
        </w:rPr>
        <w:t xml:space="preserve"> 2-step RACH for NR </w:t>
      </w:r>
      <w:r w:rsidRPr="00FA4F93">
        <w:rPr>
          <w:rFonts w:ascii="Times New Roman" w:eastAsia="SimSun" w:hAnsi="Times New Roman"/>
          <w:kern w:val="0"/>
          <w:sz w:val="20"/>
          <w:szCs w:val="20"/>
          <w:lang w:val="en-US" w:eastAsia="en-US"/>
        </w:rPr>
        <w:t>aims to specify 2-step RACH as general MAC procedure covering both physical layer and higher layer aspects</w:t>
      </w:r>
      <w:r w:rsidR="003D76FB">
        <w:rPr>
          <w:rFonts w:ascii="Times New Roman" w:eastAsia="SimSun" w:hAnsi="Times New Roman"/>
          <w:kern w:val="0"/>
          <w:sz w:val="20"/>
          <w:szCs w:val="20"/>
          <w:lang w:val="en-US" w:eastAsia="en-US"/>
        </w:rPr>
        <w:t xml:space="preserve"> </w:t>
      </w:r>
      <w:r w:rsidR="003D76FB">
        <w:rPr>
          <w:rFonts w:ascii="Times New Roman" w:eastAsia="SimSun" w:hAnsi="Times New Roman"/>
          <w:kern w:val="0"/>
          <w:sz w:val="20"/>
          <w:szCs w:val="20"/>
          <w:lang w:val="en-US" w:eastAsia="en-US"/>
        </w:rPr>
        <w:fldChar w:fldCharType="begin"/>
      </w:r>
      <w:r w:rsidR="003D76FB">
        <w:rPr>
          <w:rFonts w:ascii="Times New Roman" w:eastAsia="SimSun" w:hAnsi="Times New Roman"/>
          <w:kern w:val="0"/>
          <w:sz w:val="20"/>
          <w:szCs w:val="20"/>
          <w:lang w:val="en-US" w:eastAsia="en-US"/>
        </w:rPr>
        <w:instrText xml:space="preserve"> REF _Ref1019683 \r \h </w:instrText>
      </w:r>
      <w:r w:rsidR="003D76FB">
        <w:rPr>
          <w:rFonts w:ascii="Times New Roman" w:eastAsia="SimSun" w:hAnsi="Times New Roman"/>
          <w:kern w:val="0"/>
          <w:sz w:val="20"/>
          <w:szCs w:val="20"/>
          <w:lang w:val="en-US" w:eastAsia="en-US"/>
        </w:rPr>
      </w:r>
      <w:r w:rsidR="003D76FB">
        <w:rPr>
          <w:rFonts w:ascii="Times New Roman" w:eastAsia="SimSun" w:hAnsi="Times New Roman"/>
          <w:kern w:val="0"/>
          <w:sz w:val="20"/>
          <w:szCs w:val="20"/>
          <w:lang w:val="en-US" w:eastAsia="en-US"/>
        </w:rPr>
        <w:fldChar w:fldCharType="separate"/>
      </w:r>
      <w:r w:rsidR="003D76FB">
        <w:rPr>
          <w:rFonts w:ascii="Times New Roman" w:eastAsia="SimSun" w:hAnsi="Times New Roman"/>
          <w:kern w:val="0"/>
          <w:sz w:val="20"/>
          <w:szCs w:val="20"/>
          <w:lang w:val="en-US" w:eastAsia="en-US"/>
        </w:rPr>
        <w:t>[1]</w:t>
      </w:r>
      <w:r w:rsidR="003D76FB">
        <w:rPr>
          <w:rFonts w:ascii="Times New Roman" w:eastAsia="SimSun" w:hAnsi="Times New Roman"/>
          <w:kern w:val="0"/>
          <w:sz w:val="20"/>
          <w:szCs w:val="20"/>
          <w:lang w:val="en-US" w:eastAsia="en-US"/>
        </w:rPr>
        <w:fldChar w:fldCharType="end"/>
      </w:r>
      <w:r w:rsidR="003A6AFB">
        <w:rPr>
          <w:rFonts w:ascii="Times New Roman" w:eastAsia="SimSun" w:hAnsi="Times New Roman"/>
          <w:kern w:val="0"/>
          <w:sz w:val="20"/>
          <w:szCs w:val="20"/>
          <w:lang w:val="en-US" w:eastAsia="en-US"/>
        </w:rPr>
        <w:t xml:space="preserve">. </w:t>
      </w:r>
      <w:r w:rsidR="00D31B38" w:rsidRPr="003A6AFB">
        <w:rPr>
          <w:rFonts w:ascii="Times New Roman" w:eastAsia="SimSun" w:hAnsi="Times New Roman" w:hint="eastAsia"/>
          <w:kern w:val="0"/>
          <w:sz w:val="20"/>
          <w:szCs w:val="20"/>
          <w:lang w:val="en-US" w:eastAsia="en-US"/>
        </w:rPr>
        <w:t>In RAN1#9</w:t>
      </w:r>
      <w:r w:rsidR="003A6AFB" w:rsidRPr="003A6AFB">
        <w:rPr>
          <w:rFonts w:ascii="Times New Roman" w:eastAsia="SimSun" w:hAnsi="Times New Roman"/>
          <w:kern w:val="0"/>
          <w:sz w:val="20"/>
          <w:szCs w:val="20"/>
          <w:lang w:val="en-US" w:eastAsia="en-US"/>
        </w:rPr>
        <w:t>7</w:t>
      </w:r>
      <w:r w:rsidR="00D31B38" w:rsidRPr="003A6AFB">
        <w:rPr>
          <w:rFonts w:ascii="Times New Roman" w:eastAsia="SimSun" w:hAnsi="Times New Roman" w:hint="eastAsia"/>
          <w:kern w:val="0"/>
          <w:sz w:val="20"/>
          <w:szCs w:val="20"/>
          <w:lang w:val="en-US" w:eastAsia="en-US"/>
        </w:rPr>
        <w:t xml:space="preserve"> meeting the following agreements were made </w:t>
      </w:r>
      <w:r w:rsidR="003C67AD" w:rsidRPr="003A6AFB">
        <w:rPr>
          <w:rFonts w:ascii="Times New Roman" w:eastAsia="SimSun" w:hAnsi="Times New Roman"/>
          <w:kern w:val="0"/>
          <w:sz w:val="20"/>
          <w:szCs w:val="20"/>
          <w:lang w:val="en-US" w:eastAsia="en-US"/>
        </w:rPr>
        <w:fldChar w:fldCharType="begin"/>
      </w:r>
      <w:r w:rsidR="003C67AD" w:rsidRPr="003A6AFB">
        <w:rPr>
          <w:rFonts w:ascii="Times New Roman" w:eastAsia="SimSun" w:hAnsi="Times New Roman"/>
          <w:kern w:val="0"/>
          <w:sz w:val="20"/>
          <w:szCs w:val="20"/>
          <w:lang w:val="en-US" w:eastAsia="en-US"/>
        </w:rPr>
        <w:instrText xml:space="preserve"> </w:instrText>
      </w:r>
      <w:r w:rsidR="003C67AD" w:rsidRPr="003A6AFB">
        <w:rPr>
          <w:rFonts w:ascii="Times New Roman" w:eastAsia="SimSun" w:hAnsi="Times New Roman" w:hint="eastAsia"/>
          <w:kern w:val="0"/>
          <w:sz w:val="20"/>
          <w:szCs w:val="20"/>
          <w:lang w:val="en-US" w:eastAsia="en-US"/>
        </w:rPr>
        <w:instrText>REF _Ref4570114 \r \h</w:instrText>
      </w:r>
      <w:r w:rsidR="003C67AD" w:rsidRPr="003A6AFB">
        <w:rPr>
          <w:rFonts w:ascii="Times New Roman" w:eastAsia="SimSun" w:hAnsi="Times New Roman"/>
          <w:kern w:val="0"/>
          <w:sz w:val="20"/>
          <w:szCs w:val="20"/>
          <w:lang w:val="en-US" w:eastAsia="en-US"/>
        </w:rPr>
        <w:instrText xml:space="preserve"> </w:instrText>
      </w:r>
      <w:r w:rsidR="003A6AFB">
        <w:rPr>
          <w:rFonts w:ascii="Times New Roman" w:eastAsia="SimSun" w:hAnsi="Times New Roman"/>
          <w:kern w:val="0"/>
          <w:sz w:val="20"/>
          <w:szCs w:val="20"/>
          <w:lang w:val="en-US" w:eastAsia="en-US"/>
        </w:rPr>
        <w:instrText xml:space="preserve"> \* MERGEFORMAT </w:instrText>
      </w:r>
      <w:r w:rsidR="003C67AD" w:rsidRPr="003A6AFB">
        <w:rPr>
          <w:rFonts w:ascii="Times New Roman" w:eastAsia="SimSun" w:hAnsi="Times New Roman"/>
          <w:kern w:val="0"/>
          <w:sz w:val="20"/>
          <w:szCs w:val="20"/>
          <w:lang w:val="en-US" w:eastAsia="en-US"/>
        </w:rPr>
      </w:r>
      <w:r w:rsidR="003C67AD" w:rsidRPr="003A6AFB">
        <w:rPr>
          <w:rFonts w:ascii="Times New Roman" w:eastAsia="SimSun" w:hAnsi="Times New Roman"/>
          <w:kern w:val="0"/>
          <w:sz w:val="20"/>
          <w:szCs w:val="20"/>
          <w:lang w:val="en-US" w:eastAsia="en-US"/>
        </w:rPr>
        <w:fldChar w:fldCharType="separate"/>
      </w:r>
      <w:r w:rsidR="003C67AD" w:rsidRPr="003A6AFB">
        <w:rPr>
          <w:rFonts w:ascii="Times New Roman" w:eastAsia="SimSun" w:hAnsi="Times New Roman"/>
          <w:kern w:val="0"/>
          <w:sz w:val="20"/>
          <w:szCs w:val="20"/>
          <w:lang w:val="en-US" w:eastAsia="en-US"/>
        </w:rPr>
        <w:t>[2]</w:t>
      </w:r>
      <w:r w:rsidR="003C67AD" w:rsidRPr="003A6AFB">
        <w:rPr>
          <w:rFonts w:ascii="Times New Roman" w:eastAsia="SimSun" w:hAnsi="Times New Roman"/>
          <w:kern w:val="0"/>
          <w:sz w:val="20"/>
          <w:szCs w:val="20"/>
          <w:lang w:val="en-US" w:eastAsia="en-US"/>
        </w:rPr>
        <w:fldChar w:fldCharType="end"/>
      </w:r>
      <w:r w:rsidR="00D31B38" w:rsidRPr="003A6AFB">
        <w:rPr>
          <w:rFonts w:ascii="Times New Roman" w:eastAsia="SimSun" w:hAnsi="Times New Roman" w:hint="eastAsia"/>
          <w:kern w:val="0"/>
          <w:sz w:val="20"/>
          <w:szCs w:val="20"/>
          <w:lang w:val="en-US" w:eastAsia="en-US"/>
        </w:rPr>
        <w:t>:</w:t>
      </w:r>
    </w:p>
    <w:p w14:paraId="72891A11" w14:textId="77777777" w:rsidR="003A6AFB" w:rsidRPr="003A6AFB" w:rsidRDefault="003A6AFB" w:rsidP="003A6AFB">
      <w:pPr>
        <w:numPr>
          <w:ilvl w:val="0"/>
          <w:numId w:val="39"/>
        </w:numPr>
        <w:autoSpaceDE w:val="0"/>
        <w:autoSpaceDN w:val="0"/>
        <w:adjustRightInd w:val="0"/>
        <w:snapToGrid w:val="0"/>
        <w:spacing w:after="120"/>
        <w:ind w:left="360"/>
        <w:contextualSpacing/>
        <w:jc w:val="both"/>
        <w:rPr>
          <w:rFonts w:ascii="Times" w:eastAsia="Batang" w:hAnsi="Times"/>
          <w:szCs w:val="24"/>
          <w:lang w:eastAsia="zh-CN"/>
        </w:rPr>
      </w:pPr>
      <w:r w:rsidRPr="003A6AFB">
        <w:rPr>
          <w:rFonts w:ascii="Times" w:eastAsia="Batang" w:hAnsi="Times"/>
          <w:bCs/>
          <w:szCs w:val="24"/>
          <w:lang w:eastAsia="zh-CN"/>
        </w:rPr>
        <w:t>The following parameters are defined per msgA PUSCH configuration:</w:t>
      </w:r>
    </w:p>
    <w:p w14:paraId="10B9F9E3" w14:textId="77777777" w:rsidR="003A6AFB" w:rsidRPr="003A6AFB" w:rsidRDefault="003A6AFB" w:rsidP="003A6AFB">
      <w:pPr>
        <w:numPr>
          <w:ilvl w:val="0"/>
          <w:numId w:val="39"/>
        </w:numPr>
        <w:autoSpaceDE w:val="0"/>
        <w:autoSpaceDN w:val="0"/>
        <w:adjustRightInd w:val="0"/>
        <w:snapToGrid w:val="0"/>
        <w:spacing w:after="120"/>
        <w:contextualSpacing/>
        <w:jc w:val="both"/>
        <w:rPr>
          <w:rFonts w:ascii="Times" w:eastAsia="Batang" w:hAnsi="Times"/>
          <w:szCs w:val="24"/>
          <w:lang w:eastAsia="zh-CN"/>
        </w:rPr>
      </w:pPr>
      <w:r w:rsidRPr="003A6AFB">
        <w:rPr>
          <w:rFonts w:ascii="Times" w:eastAsia="Batang" w:hAnsi="Times" w:hint="eastAsia"/>
          <w:szCs w:val="24"/>
          <w:lang w:eastAsia="zh-CN"/>
        </w:rPr>
        <w:t xml:space="preserve">Common </w:t>
      </w:r>
      <w:r w:rsidRPr="003A6AFB">
        <w:rPr>
          <w:rFonts w:ascii="Times" w:eastAsia="Batang" w:hAnsi="Times"/>
          <w:szCs w:val="24"/>
          <w:lang w:eastAsia="zh-CN"/>
        </w:rPr>
        <w:t xml:space="preserve">parameters </w:t>
      </w:r>
      <w:r w:rsidRPr="003A6AFB">
        <w:rPr>
          <w:rFonts w:ascii="Times" w:eastAsia="Batang" w:hAnsi="Times" w:hint="eastAsia"/>
          <w:szCs w:val="24"/>
          <w:lang w:eastAsia="zh-CN"/>
        </w:rPr>
        <w:t xml:space="preserve">for </w:t>
      </w:r>
      <w:r w:rsidRPr="003A6AFB">
        <w:rPr>
          <w:rFonts w:ascii="Times" w:eastAsia="Batang" w:hAnsi="Times"/>
          <w:szCs w:val="24"/>
          <w:lang w:eastAsia="zh-CN"/>
        </w:rPr>
        <w:t xml:space="preserve">both </w:t>
      </w:r>
      <w:r w:rsidRPr="003A6AFB">
        <w:rPr>
          <w:rFonts w:ascii="Times" w:eastAsia="Batang" w:hAnsi="Times" w:hint="eastAsia"/>
          <w:szCs w:val="24"/>
          <w:lang w:eastAsia="zh-CN"/>
        </w:rPr>
        <w:t>option 1</w:t>
      </w:r>
      <w:r w:rsidRPr="003A6AFB">
        <w:rPr>
          <w:rFonts w:ascii="Times" w:eastAsia="Batang" w:hAnsi="Times"/>
          <w:szCs w:val="24"/>
          <w:lang w:eastAsia="zh-CN"/>
        </w:rPr>
        <w:t xml:space="preserve"> (separate configuration)</w:t>
      </w:r>
      <w:r w:rsidRPr="003A6AFB">
        <w:rPr>
          <w:rFonts w:ascii="Times" w:eastAsia="Batang" w:hAnsi="Times" w:hint="eastAsia"/>
          <w:szCs w:val="24"/>
          <w:lang w:eastAsia="zh-CN"/>
        </w:rPr>
        <w:t xml:space="preserve"> and option </w:t>
      </w:r>
      <w:r w:rsidRPr="003A6AFB">
        <w:rPr>
          <w:rFonts w:ascii="Times" w:eastAsia="Batang" w:hAnsi="Times"/>
          <w:szCs w:val="24"/>
          <w:lang w:eastAsia="zh-CN"/>
        </w:rPr>
        <w:t>2 (relative location), at least include:</w:t>
      </w:r>
    </w:p>
    <w:p w14:paraId="49B428BF" w14:textId="77777777" w:rsidR="003A6AFB" w:rsidRPr="003A6AFB" w:rsidRDefault="003A6AFB" w:rsidP="003A6AFB">
      <w:pPr>
        <w:numPr>
          <w:ilvl w:val="1"/>
          <w:numId w:val="39"/>
        </w:numPr>
        <w:autoSpaceDE w:val="0"/>
        <w:autoSpaceDN w:val="0"/>
        <w:adjustRightInd w:val="0"/>
        <w:snapToGrid w:val="0"/>
        <w:spacing w:after="120"/>
        <w:contextualSpacing/>
        <w:jc w:val="both"/>
        <w:rPr>
          <w:rFonts w:ascii="Times" w:eastAsia="Batang" w:hAnsi="Times"/>
          <w:szCs w:val="24"/>
          <w:lang w:eastAsia="zh-CN"/>
        </w:rPr>
      </w:pPr>
      <w:r w:rsidRPr="003A6AFB">
        <w:rPr>
          <w:rFonts w:ascii="Times" w:eastAsia="Batang" w:hAnsi="Times"/>
          <w:szCs w:val="24"/>
          <w:lang w:eastAsia="zh-CN"/>
        </w:rPr>
        <w:t>MCS and/or TBS (to be further decided)</w:t>
      </w:r>
    </w:p>
    <w:p w14:paraId="1F8BF278" w14:textId="77777777" w:rsidR="003A6AFB" w:rsidRPr="003A6AFB" w:rsidRDefault="003A6AFB" w:rsidP="003A6AFB">
      <w:pPr>
        <w:numPr>
          <w:ilvl w:val="1"/>
          <w:numId w:val="39"/>
        </w:numPr>
        <w:autoSpaceDE w:val="0"/>
        <w:autoSpaceDN w:val="0"/>
        <w:adjustRightInd w:val="0"/>
        <w:snapToGrid w:val="0"/>
        <w:spacing w:after="120"/>
        <w:contextualSpacing/>
        <w:jc w:val="both"/>
        <w:rPr>
          <w:rFonts w:ascii="Times" w:eastAsia="Batang" w:hAnsi="Times"/>
          <w:szCs w:val="24"/>
          <w:lang w:eastAsia="zh-CN"/>
        </w:rPr>
      </w:pPr>
      <w:r w:rsidRPr="003A6AFB">
        <w:rPr>
          <w:rFonts w:ascii="Times" w:eastAsia="Batang" w:hAnsi="Times"/>
          <w:szCs w:val="24"/>
          <w:lang w:eastAsia="zh-CN"/>
        </w:rPr>
        <w:t xml:space="preserve">Number of FDMed POs </w:t>
      </w:r>
    </w:p>
    <w:p w14:paraId="56E19938" w14:textId="77777777" w:rsidR="003A6AFB" w:rsidRPr="003A6AFB" w:rsidRDefault="003A6AFB" w:rsidP="003A6AFB">
      <w:pPr>
        <w:numPr>
          <w:ilvl w:val="2"/>
          <w:numId w:val="39"/>
        </w:numPr>
        <w:autoSpaceDE w:val="0"/>
        <w:autoSpaceDN w:val="0"/>
        <w:adjustRightInd w:val="0"/>
        <w:snapToGrid w:val="0"/>
        <w:spacing w:after="120"/>
        <w:contextualSpacing/>
        <w:jc w:val="both"/>
        <w:rPr>
          <w:rFonts w:ascii="Times" w:eastAsia="Batang" w:hAnsi="Times"/>
          <w:szCs w:val="24"/>
          <w:lang w:eastAsia="zh-CN"/>
        </w:rPr>
      </w:pPr>
      <w:r w:rsidRPr="003A6AFB">
        <w:rPr>
          <w:rFonts w:ascii="Times" w:eastAsia="Batang" w:hAnsi="Times"/>
          <w:szCs w:val="24"/>
          <w:lang w:eastAsia="zh-CN"/>
        </w:rPr>
        <w:t>POs (including guard band or guard period, if exist) under the same msgA PUSCH configurations are consecutive in frequency domain</w:t>
      </w:r>
    </w:p>
    <w:p w14:paraId="27BFD8F4" w14:textId="77777777" w:rsidR="003A6AFB" w:rsidRPr="003A6AFB" w:rsidRDefault="003A6AFB" w:rsidP="003A6AFB">
      <w:pPr>
        <w:numPr>
          <w:ilvl w:val="1"/>
          <w:numId w:val="39"/>
        </w:numPr>
        <w:autoSpaceDE w:val="0"/>
        <w:autoSpaceDN w:val="0"/>
        <w:adjustRightInd w:val="0"/>
        <w:snapToGrid w:val="0"/>
        <w:spacing w:after="120"/>
        <w:contextualSpacing/>
        <w:jc w:val="both"/>
        <w:rPr>
          <w:rFonts w:ascii="Times" w:eastAsia="Batang" w:hAnsi="Times"/>
          <w:szCs w:val="24"/>
          <w:lang w:eastAsia="zh-CN"/>
        </w:rPr>
      </w:pPr>
      <w:r w:rsidRPr="003A6AFB">
        <w:rPr>
          <w:rFonts w:ascii="Times" w:eastAsia="Batang" w:hAnsi="Times" w:hint="eastAsia"/>
          <w:szCs w:val="24"/>
          <w:lang w:eastAsia="zh-CN"/>
        </w:rPr>
        <w:t>Number of PRBs per PO</w:t>
      </w:r>
    </w:p>
    <w:p w14:paraId="05F2D9CB" w14:textId="77777777" w:rsidR="003A6AFB" w:rsidRPr="003A6AFB" w:rsidRDefault="003A6AFB" w:rsidP="003A6AFB">
      <w:pPr>
        <w:numPr>
          <w:ilvl w:val="1"/>
          <w:numId w:val="39"/>
        </w:numPr>
        <w:autoSpaceDE w:val="0"/>
        <w:autoSpaceDN w:val="0"/>
        <w:adjustRightInd w:val="0"/>
        <w:snapToGrid w:val="0"/>
        <w:spacing w:after="120"/>
        <w:contextualSpacing/>
        <w:jc w:val="both"/>
        <w:rPr>
          <w:rFonts w:ascii="Times" w:eastAsia="Batang" w:hAnsi="Times"/>
          <w:szCs w:val="24"/>
          <w:lang w:eastAsia="zh-CN"/>
        </w:rPr>
      </w:pPr>
      <w:r w:rsidRPr="003A6AFB">
        <w:rPr>
          <w:rFonts w:ascii="Times" w:eastAsia="Batang" w:hAnsi="Times"/>
          <w:szCs w:val="24"/>
          <w:lang w:eastAsia="zh-CN"/>
        </w:rPr>
        <w:t>Number of DMRS symbols/ports/sequences (if support) per PO</w:t>
      </w:r>
    </w:p>
    <w:p w14:paraId="5099E95B" w14:textId="77777777" w:rsidR="003A6AFB" w:rsidRPr="003A6AFB" w:rsidRDefault="003A6AFB" w:rsidP="003A6AFB">
      <w:pPr>
        <w:numPr>
          <w:ilvl w:val="1"/>
          <w:numId w:val="39"/>
        </w:numPr>
        <w:autoSpaceDE w:val="0"/>
        <w:autoSpaceDN w:val="0"/>
        <w:adjustRightInd w:val="0"/>
        <w:snapToGrid w:val="0"/>
        <w:spacing w:after="120"/>
        <w:contextualSpacing/>
        <w:jc w:val="both"/>
        <w:rPr>
          <w:rFonts w:ascii="Times" w:eastAsia="Batang" w:hAnsi="Times"/>
          <w:szCs w:val="24"/>
          <w:lang w:eastAsia="zh-CN"/>
        </w:rPr>
      </w:pPr>
      <w:r w:rsidRPr="003A6AFB">
        <w:rPr>
          <w:rFonts w:ascii="Times" w:eastAsia="Batang" w:hAnsi="Times"/>
          <w:szCs w:val="24"/>
          <w:lang w:eastAsia="zh-CN"/>
        </w:rPr>
        <w:t>FFS whether or not support repetitions for msgA PUSCH</w:t>
      </w:r>
    </w:p>
    <w:p w14:paraId="3B9A3322" w14:textId="77777777" w:rsidR="003A6AFB" w:rsidRDefault="003A6AFB" w:rsidP="003A6AFB">
      <w:pPr>
        <w:numPr>
          <w:ilvl w:val="1"/>
          <w:numId w:val="39"/>
        </w:numPr>
        <w:rPr>
          <w:rFonts w:ascii="Times" w:eastAsia="Batang" w:hAnsi="Times"/>
          <w:szCs w:val="24"/>
          <w:lang w:eastAsia="zh-CN"/>
        </w:rPr>
      </w:pPr>
      <w:r w:rsidRPr="003A6AFB">
        <w:rPr>
          <w:rFonts w:ascii="Times" w:eastAsia="Batang" w:hAnsi="Times"/>
          <w:szCs w:val="24"/>
          <w:lang w:eastAsia="zh-CN"/>
        </w:rPr>
        <w:t>FFS bandwidth of PRB-level guard band or duration of guard time</w:t>
      </w:r>
    </w:p>
    <w:p w14:paraId="25A8687C" w14:textId="77777777" w:rsidR="003A6AFB" w:rsidRPr="003A6AFB" w:rsidRDefault="003A6AFB" w:rsidP="003A6AFB">
      <w:pPr>
        <w:numPr>
          <w:ilvl w:val="1"/>
          <w:numId w:val="39"/>
        </w:numPr>
        <w:rPr>
          <w:rFonts w:ascii="Times" w:eastAsia="Batang" w:hAnsi="Times"/>
          <w:szCs w:val="24"/>
          <w:lang w:eastAsia="zh-CN"/>
        </w:rPr>
      </w:pPr>
      <w:r w:rsidRPr="003A6AFB">
        <w:rPr>
          <w:rFonts w:ascii="Times" w:eastAsia="Batang" w:hAnsi="Times"/>
          <w:szCs w:val="24"/>
          <w:lang w:eastAsia="zh-CN"/>
        </w:rPr>
        <w:t>FFS PUSCH mapping type</w:t>
      </w:r>
    </w:p>
    <w:p w14:paraId="48BD1B50" w14:textId="77777777" w:rsidR="003A6AFB" w:rsidRPr="003A6AFB" w:rsidRDefault="003A6AFB" w:rsidP="003A6AFB">
      <w:pPr>
        <w:numPr>
          <w:ilvl w:val="0"/>
          <w:numId w:val="39"/>
        </w:numPr>
        <w:autoSpaceDE w:val="0"/>
        <w:autoSpaceDN w:val="0"/>
        <w:adjustRightInd w:val="0"/>
        <w:snapToGrid w:val="0"/>
        <w:spacing w:after="120"/>
        <w:contextualSpacing/>
        <w:jc w:val="both"/>
        <w:rPr>
          <w:rFonts w:ascii="Times" w:eastAsia="Batang" w:hAnsi="Times"/>
          <w:szCs w:val="24"/>
          <w:lang w:eastAsia="zh-CN"/>
        </w:rPr>
      </w:pPr>
      <w:r w:rsidRPr="003A6AFB">
        <w:rPr>
          <w:rFonts w:ascii="Times" w:eastAsia="Batang" w:hAnsi="Times"/>
          <w:szCs w:val="24"/>
          <w:lang w:eastAsia="zh-CN"/>
        </w:rPr>
        <w:t>Parameters specific to option 1, at least include:</w:t>
      </w:r>
    </w:p>
    <w:p w14:paraId="19CDA3BB" w14:textId="77777777" w:rsidR="003A6AFB" w:rsidRPr="003A6AFB" w:rsidRDefault="003A6AFB" w:rsidP="003A6AFB">
      <w:pPr>
        <w:numPr>
          <w:ilvl w:val="1"/>
          <w:numId w:val="39"/>
        </w:numPr>
        <w:autoSpaceDE w:val="0"/>
        <w:autoSpaceDN w:val="0"/>
        <w:adjustRightInd w:val="0"/>
        <w:snapToGrid w:val="0"/>
        <w:spacing w:after="120"/>
        <w:contextualSpacing/>
        <w:jc w:val="both"/>
        <w:rPr>
          <w:rFonts w:ascii="Times" w:eastAsia="Batang" w:hAnsi="Times"/>
          <w:szCs w:val="24"/>
          <w:lang w:eastAsia="zh-CN"/>
        </w:rPr>
      </w:pPr>
      <w:r w:rsidRPr="003A6AFB">
        <w:rPr>
          <w:rFonts w:ascii="Times" w:eastAsia="Batang" w:hAnsi="Times"/>
          <w:szCs w:val="24"/>
          <w:lang w:eastAsia="zh-CN"/>
        </w:rPr>
        <w:t>Periodicity (msgA PUSCH configuration period)</w:t>
      </w:r>
    </w:p>
    <w:p w14:paraId="010F0458" w14:textId="77777777" w:rsidR="003A6AFB" w:rsidRPr="003A6AFB" w:rsidRDefault="003A6AFB" w:rsidP="003A6AFB">
      <w:pPr>
        <w:numPr>
          <w:ilvl w:val="2"/>
          <w:numId w:val="39"/>
        </w:numPr>
        <w:autoSpaceDE w:val="0"/>
        <w:autoSpaceDN w:val="0"/>
        <w:adjustRightInd w:val="0"/>
        <w:snapToGrid w:val="0"/>
        <w:spacing w:after="120"/>
        <w:contextualSpacing/>
        <w:jc w:val="both"/>
        <w:rPr>
          <w:rFonts w:ascii="Times" w:eastAsia="Batang" w:hAnsi="Times"/>
          <w:szCs w:val="24"/>
          <w:lang w:eastAsia="zh-CN"/>
        </w:rPr>
      </w:pPr>
      <w:r w:rsidRPr="003A6AFB">
        <w:rPr>
          <w:rFonts w:ascii="Times" w:eastAsia="Batang" w:hAnsi="Times"/>
          <w:szCs w:val="24"/>
          <w:lang w:eastAsia="zh-CN"/>
        </w:rPr>
        <w:t xml:space="preserve">FFS value range </w:t>
      </w:r>
    </w:p>
    <w:p w14:paraId="38265B6B" w14:textId="77777777" w:rsidR="003A6AFB" w:rsidRDefault="003A6AFB" w:rsidP="003A6AFB">
      <w:pPr>
        <w:numPr>
          <w:ilvl w:val="1"/>
          <w:numId w:val="39"/>
        </w:numPr>
        <w:autoSpaceDE w:val="0"/>
        <w:autoSpaceDN w:val="0"/>
        <w:adjustRightInd w:val="0"/>
        <w:snapToGrid w:val="0"/>
        <w:spacing w:after="120"/>
        <w:contextualSpacing/>
        <w:jc w:val="both"/>
        <w:rPr>
          <w:rFonts w:ascii="Times" w:eastAsia="Batang" w:hAnsi="Times"/>
          <w:szCs w:val="24"/>
          <w:lang w:eastAsia="zh-CN"/>
        </w:rPr>
      </w:pPr>
      <w:r w:rsidRPr="003A6AFB">
        <w:rPr>
          <w:rFonts w:ascii="Times" w:eastAsia="Batang" w:hAnsi="Times"/>
          <w:szCs w:val="24"/>
          <w:lang w:eastAsia="zh-CN"/>
        </w:rPr>
        <w:t xml:space="preserve">Offset(s) (e.g., symbol, slot, subframe, etc.) </w:t>
      </w:r>
    </w:p>
    <w:p w14:paraId="328DDB3C" w14:textId="77777777" w:rsidR="003A6AFB" w:rsidRPr="003A6AFB" w:rsidRDefault="003A6AFB" w:rsidP="003A6AFB">
      <w:pPr>
        <w:numPr>
          <w:ilvl w:val="1"/>
          <w:numId w:val="39"/>
        </w:numPr>
        <w:autoSpaceDE w:val="0"/>
        <w:autoSpaceDN w:val="0"/>
        <w:adjustRightInd w:val="0"/>
        <w:snapToGrid w:val="0"/>
        <w:spacing w:after="120"/>
        <w:contextualSpacing/>
        <w:jc w:val="both"/>
        <w:rPr>
          <w:rFonts w:ascii="Times" w:eastAsia="Batang" w:hAnsi="Times"/>
          <w:szCs w:val="24"/>
          <w:lang w:eastAsia="zh-CN"/>
        </w:rPr>
      </w:pPr>
      <w:r w:rsidRPr="003A6AFB">
        <w:rPr>
          <w:rFonts w:ascii="Times" w:eastAsia="Batang" w:hAnsi="Times"/>
          <w:szCs w:val="24"/>
          <w:lang w:eastAsia="zh-CN"/>
        </w:rPr>
        <w:t xml:space="preserve">Time domain resource allocation, details </w:t>
      </w:r>
      <w:r w:rsidRPr="003A6AFB">
        <w:rPr>
          <w:rFonts w:ascii="Times" w:eastAsia="Batang" w:hAnsi="Times"/>
          <w:lang w:eastAsia="zh-CN"/>
        </w:rPr>
        <w:t xml:space="preserve">FFS, e.g., in a slot for msgA PUSCH: starting symbol, </w:t>
      </w:r>
      <w:r w:rsidRPr="003A6AFB">
        <w:rPr>
          <w:rFonts w:ascii="Times" w:eastAsia="Batang" w:hAnsi="Times" w:hint="eastAsia"/>
          <w:lang w:eastAsia="zh-CN"/>
        </w:rPr>
        <w:t xml:space="preserve">number of </w:t>
      </w:r>
      <w:r w:rsidRPr="003A6AFB">
        <w:rPr>
          <w:rFonts w:ascii="Times" w:eastAsia="Batang" w:hAnsi="Times"/>
          <w:lang w:eastAsia="zh-CN"/>
        </w:rPr>
        <w:t>symbols per PO, number of time-domain POs, etc.</w:t>
      </w:r>
    </w:p>
    <w:p w14:paraId="0720570E" w14:textId="77777777" w:rsidR="003A6AFB" w:rsidRPr="003A6AFB" w:rsidRDefault="003A6AFB" w:rsidP="003A6AFB">
      <w:pPr>
        <w:numPr>
          <w:ilvl w:val="1"/>
          <w:numId w:val="39"/>
        </w:numPr>
        <w:autoSpaceDE w:val="0"/>
        <w:autoSpaceDN w:val="0"/>
        <w:adjustRightInd w:val="0"/>
        <w:snapToGrid w:val="0"/>
        <w:spacing w:after="120"/>
        <w:contextualSpacing/>
        <w:jc w:val="both"/>
        <w:rPr>
          <w:rFonts w:ascii="Times" w:eastAsia="Batang" w:hAnsi="Times"/>
          <w:lang w:eastAsia="zh-CN"/>
        </w:rPr>
      </w:pPr>
      <w:r w:rsidRPr="003A6AFB">
        <w:rPr>
          <w:rFonts w:ascii="Times" w:eastAsia="Batang" w:hAnsi="Times"/>
          <w:lang w:eastAsia="zh-CN"/>
        </w:rPr>
        <w:t>Frequency starting point</w:t>
      </w:r>
    </w:p>
    <w:p w14:paraId="7EB867C8" w14:textId="77777777" w:rsidR="003A6AFB" w:rsidRPr="003A6AFB" w:rsidRDefault="003A6AFB" w:rsidP="003A6AFB">
      <w:pPr>
        <w:numPr>
          <w:ilvl w:val="0"/>
          <w:numId w:val="39"/>
        </w:numPr>
        <w:autoSpaceDE w:val="0"/>
        <w:autoSpaceDN w:val="0"/>
        <w:adjustRightInd w:val="0"/>
        <w:snapToGrid w:val="0"/>
        <w:spacing w:after="120"/>
        <w:contextualSpacing/>
        <w:jc w:val="both"/>
        <w:rPr>
          <w:rFonts w:ascii="Times" w:eastAsia="Batang" w:hAnsi="Times"/>
          <w:szCs w:val="24"/>
          <w:lang w:eastAsia="zh-CN"/>
        </w:rPr>
      </w:pPr>
      <w:r w:rsidRPr="003A6AFB">
        <w:rPr>
          <w:rFonts w:ascii="Times" w:eastAsia="Batang" w:hAnsi="Times"/>
          <w:szCs w:val="24"/>
          <w:lang w:eastAsia="zh-CN"/>
        </w:rPr>
        <w:t>Parameters specific to option 2, at least include:</w:t>
      </w:r>
    </w:p>
    <w:p w14:paraId="0372709A" w14:textId="77777777" w:rsidR="003A6AFB" w:rsidRPr="003A6AFB" w:rsidRDefault="003A6AFB" w:rsidP="003A6AFB">
      <w:pPr>
        <w:numPr>
          <w:ilvl w:val="1"/>
          <w:numId w:val="39"/>
        </w:numPr>
        <w:rPr>
          <w:rFonts w:ascii="Times" w:eastAsia="Batang" w:hAnsi="Times"/>
          <w:lang w:eastAsia="zh-CN"/>
        </w:rPr>
      </w:pPr>
      <w:r w:rsidRPr="003A6AFB">
        <w:rPr>
          <w:rFonts w:ascii="Times" w:eastAsia="Batang" w:hAnsi="Times"/>
          <w:lang w:eastAsia="zh-CN"/>
        </w:rPr>
        <w:t>Single t</w:t>
      </w:r>
      <w:r w:rsidRPr="003A6AFB">
        <w:rPr>
          <w:rFonts w:ascii="Times" w:eastAsia="Batang" w:hAnsi="Times" w:hint="eastAsia"/>
          <w:lang w:eastAsia="zh-CN"/>
        </w:rPr>
        <w:t>ime offset</w:t>
      </w:r>
      <w:r w:rsidRPr="003A6AFB">
        <w:rPr>
          <w:rFonts w:ascii="Times" w:eastAsia="Batang" w:hAnsi="Times"/>
          <w:lang w:eastAsia="zh-CN"/>
        </w:rPr>
        <w:t xml:space="preserve"> (combination of slot-level and symbol-level indication) with respect to a reference point</w:t>
      </w:r>
    </w:p>
    <w:p w14:paraId="58566AAF" w14:textId="77777777" w:rsidR="003A6AFB" w:rsidRPr="003A6AFB" w:rsidRDefault="003A6AFB" w:rsidP="003A6AFB">
      <w:pPr>
        <w:numPr>
          <w:ilvl w:val="2"/>
          <w:numId w:val="39"/>
        </w:numPr>
        <w:autoSpaceDE w:val="0"/>
        <w:autoSpaceDN w:val="0"/>
        <w:adjustRightInd w:val="0"/>
        <w:snapToGrid w:val="0"/>
        <w:spacing w:after="120"/>
        <w:contextualSpacing/>
        <w:jc w:val="both"/>
        <w:rPr>
          <w:rFonts w:ascii="Times" w:eastAsia="Batang" w:hAnsi="Times"/>
          <w:lang w:eastAsia="zh-CN"/>
        </w:rPr>
      </w:pPr>
      <w:r w:rsidRPr="003A6AFB">
        <w:rPr>
          <w:rFonts w:ascii="Times" w:eastAsia="Batang" w:hAnsi="Times"/>
          <w:lang w:eastAsia="zh-CN"/>
        </w:rPr>
        <w:t>FFS, e.g., each PRACH slot (e.g., start or end of the PRACH slot), etc.</w:t>
      </w:r>
    </w:p>
    <w:p w14:paraId="064791E5" w14:textId="77777777" w:rsidR="003A6AFB" w:rsidRPr="003A6AFB" w:rsidRDefault="003A6AFB" w:rsidP="003A6AFB">
      <w:pPr>
        <w:numPr>
          <w:ilvl w:val="1"/>
          <w:numId w:val="39"/>
        </w:numPr>
        <w:autoSpaceDE w:val="0"/>
        <w:autoSpaceDN w:val="0"/>
        <w:adjustRightInd w:val="0"/>
        <w:snapToGrid w:val="0"/>
        <w:spacing w:after="120"/>
        <w:contextualSpacing/>
        <w:jc w:val="both"/>
        <w:rPr>
          <w:rFonts w:ascii="Times" w:eastAsia="Batang" w:hAnsi="Times"/>
          <w:szCs w:val="24"/>
          <w:lang w:eastAsia="zh-CN"/>
        </w:rPr>
      </w:pPr>
      <w:r w:rsidRPr="003A6AFB">
        <w:rPr>
          <w:rFonts w:ascii="Times" w:eastAsia="Batang" w:hAnsi="Times"/>
          <w:szCs w:val="24"/>
          <w:lang w:eastAsia="zh-CN"/>
        </w:rPr>
        <w:t xml:space="preserve">Number of symbols per PO </w:t>
      </w:r>
    </w:p>
    <w:p w14:paraId="02B4BB43" w14:textId="77777777" w:rsidR="003A6AFB" w:rsidRPr="003A6AFB" w:rsidRDefault="003A6AFB" w:rsidP="003A6AFB">
      <w:pPr>
        <w:numPr>
          <w:ilvl w:val="2"/>
          <w:numId w:val="39"/>
        </w:numPr>
        <w:autoSpaceDE w:val="0"/>
        <w:autoSpaceDN w:val="0"/>
        <w:adjustRightInd w:val="0"/>
        <w:snapToGrid w:val="0"/>
        <w:spacing w:after="120"/>
        <w:contextualSpacing/>
        <w:jc w:val="both"/>
        <w:rPr>
          <w:rFonts w:ascii="Times" w:eastAsia="Batang" w:hAnsi="Times"/>
          <w:szCs w:val="24"/>
          <w:lang w:eastAsia="zh-CN"/>
        </w:rPr>
      </w:pPr>
      <w:r w:rsidRPr="003A6AFB">
        <w:rPr>
          <w:rFonts w:ascii="Times" w:eastAsia="Batang" w:hAnsi="Times"/>
          <w:szCs w:val="24"/>
          <w:lang w:eastAsia="zh-CN"/>
        </w:rPr>
        <w:t>FFS explicit or implicit indication</w:t>
      </w:r>
    </w:p>
    <w:p w14:paraId="6A80AE3D" w14:textId="77777777" w:rsidR="003A6AFB" w:rsidRPr="003A6AFB" w:rsidRDefault="003A6AFB" w:rsidP="003A6AFB">
      <w:pPr>
        <w:numPr>
          <w:ilvl w:val="1"/>
          <w:numId w:val="39"/>
        </w:numPr>
        <w:autoSpaceDE w:val="0"/>
        <w:autoSpaceDN w:val="0"/>
        <w:adjustRightInd w:val="0"/>
        <w:snapToGrid w:val="0"/>
        <w:spacing w:after="120"/>
        <w:contextualSpacing/>
        <w:jc w:val="both"/>
        <w:rPr>
          <w:rFonts w:ascii="Times" w:eastAsia="Batang" w:hAnsi="Times"/>
          <w:szCs w:val="24"/>
          <w:lang w:eastAsia="zh-CN"/>
        </w:rPr>
      </w:pPr>
      <w:r w:rsidRPr="003A6AFB">
        <w:rPr>
          <w:rFonts w:ascii="Times" w:eastAsia="Batang" w:hAnsi="Times"/>
          <w:szCs w:val="24"/>
          <w:lang w:eastAsia="zh-CN"/>
        </w:rPr>
        <w:t>Single frequency offset with respect to FFS (the start of the first RO in frequency or the end of the last RO in frequency)</w:t>
      </w:r>
    </w:p>
    <w:p w14:paraId="65A93D24" w14:textId="77777777" w:rsidR="003A6AFB" w:rsidRDefault="003A6AFB" w:rsidP="003A6AFB">
      <w:pPr>
        <w:numPr>
          <w:ilvl w:val="0"/>
          <w:numId w:val="39"/>
        </w:numPr>
        <w:autoSpaceDE w:val="0"/>
        <w:autoSpaceDN w:val="0"/>
        <w:adjustRightInd w:val="0"/>
        <w:snapToGrid w:val="0"/>
        <w:spacing w:after="120"/>
        <w:contextualSpacing/>
        <w:jc w:val="both"/>
        <w:rPr>
          <w:rFonts w:ascii="Times" w:eastAsia="Batang" w:hAnsi="Times"/>
          <w:szCs w:val="24"/>
          <w:lang w:eastAsia="zh-CN"/>
        </w:rPr>
      </w:pPr>
      <w:r w:rsidRPr="003A6AFB">
        <w:rPr>
          <w:rFonts w:ascii="Times" w:eastAsia="Batang" w:hAnsi="Times"/>
          <w:szCs w:val="24"/>
          <w:lang w:eastAsia="zh-CN"/>
        </w:rPr>
        <w:t>FFS: Number of TDMed POs</w:t>
      </w:r>
    </w:p>
    <w:p w14:paraId="289B7CE6" w14:textId="77777777" w:rsidR="003A6AFB" w:rsidRPr="003A6AFB" w:rsidRDefault="003A6AFB" w:rsidP="003A6AFB">
      <w:pPr>
        <w:autoSpaceDE w:val="0"/>
        <w:autoSpaceDN w:val="0"/>
        <w:adjustRightInd w:val="0"/>
        <w:snapToGrid w:val="0"/>
        <w:spacing w:after="120"/>
        <w:ind w:left="720"/>
        <w:contextualSpacing/>
        <w:jc w:val="both"/>
        <w:rPr>
          <w:rFonts w:ascii="Times" w:eastAsia="Batang" w:hAnsi="Times"/>
          <w:szCs w:val="24"/>
          <w:lang w:eastAsia="zh-CN"/>
        </w:rPr>
      </w:pPr>
    </w:p>
    <w:p w14:paraId="70134FD4" w14:textId="77777777" w:rsidR="003A6AFB" w:rsidRPr="003A6AFB" w:rsidRDefault="003A6AFB" w:rsidP="003A6AFB">
      <w:pPr>
        <w:numPr>
          <w:ilvl w:val="0"/>
          <w:numId w:val="39"/>
        </w:numPr>
        <w:autoSpaceDE w:val="0"/>
        <w:autoSpaceDN w:val="0"/>
        <w:adjustRightInd w:val="0"/>
        <w:snapToGrid w:val="0"/>
        <w:spacing w:after="120"/>
        <w:ind w:left="360"/>
        <w:contextualSpacing/>
        <w:jc w:val="both"/>
        <w:rPr>
          <w:rFonts w:ascii="Times" w:eastAsia="Batang" w:hAnsi="Times"/>
          <w:szCs w:val="24"/>
          <w:lang w:eastAsia="zh-CN"/>
        </w:rPr>
      </w:pPr>
      <w:r w:rsidRPr="003A6AFB">
        <w:rPr>
          <w:rFonts w:ascii="Times" w:eastAsia="Batang" w:hAnsi="Times"/>
          <w:szCs w:val="24"/>
          <w:lang w:eastAsia="zh-CN"/>
        </w:rPr>
        <w:t>Support m</w:t>
      </w:r>
      <w:r w:rsidRPr="003A6AFB">
        <w:rPr>
          <w:rFonts w:ascii="Times" w:eastAsia="Batang" w:hAnsi="Times" w:hint="eastAsia"/>
          <w:szCs w:val="24"/>
          <w:lang w:eastAsia="zh-CN"/>
        </w:rPr>
        <w:t xml:space="preserve">ultiple msgA PUSCH </w:t>
      </w:r>
      <w:r w:rsidRPr="003A6AFB">
        <w:rPr>
          <w:rFonts w:ascii="Times" w:eastAsia="Batang" w:hAnsi="Times"/>
          <w:szCs w:val="24"/>
          <w:lang w:eastAsia="zh-CN"/>
        </w:rPr>
        <w:t>configurations for a UE</w:t>
      </w:r>
    </w:p>
    <w:p w14:paraId="2FEA74C6" w14:textId="77777777" w:rsidR="003A6AFB" w:rsidRPr="003A6AFB" w:rsidRDefault="003A6AFB" w:rsidP="003A6AFB">
      <w:pPr>
        <w:numPr>
          <w:ilvl w:val="0"/>
          <w:numId w:val="39"/>
        </w:numPr>
        <w:autoSpaceDE w:val="0"/>
        <w:autoSpaceDN w:val="0"/>
        <w:adjustRightInd w:val="0"/>
        <w:snapToGrid w:val="0"/>
        <w:spacing w:after="120"/>
        <w:contextualSpacing/>
        <w:jc w:val="both"/>
        <w:rPr>
          <w:rFonts w:ascii="Times" w:eastAsia="Batang" w:hAnsi="Times"/>
          <w:szCs w:val="24"/>
          <w:lang w:eastAsia="zh-CN"/>
        </w:rPr>
      </w:pPr>
      <w:r w:rsidRPr="003A6AFB">
        <w:rPr>
          <w:rFonts w:ascii="Times" w:eastAsia="Batang" w:hAnsi="Times"/>
          <w:szCs w:val="24"/>
          <w:lang w:eastAsia="zh-CN"/>
        </w:rPr>
        <w:t>FFS</w:t>
      </w:r>
      <w:r w:rsidRPr="003A6AFB">
        <w:rPr>
          <w:rFonts w:ascii="Times" w:eastAsia="Batang" w:hAnsi="Times" w:hint="eastAsia"/>
          <w:szCs w:val="24"/>
          <w:lang w:eastAsia="zh-CN"/>
        </w:rPr>
        <w:t xml:space="preserve"> </w:t>
      </w:r>
      <w:r w:rsidRPr="003A6AFB">
        <w:rPr>
          <w:rFonts w:ascii="Times" w:eastAsia="Batang" w:hAnsi="Times"/>
          <w:szCs w:val="24"/>
          <w:lang w:eastAsia="zh-CN"/>
        </w:rPr>
        <w:t>t</w:t>
      </w:r>
      <w:r w:rsidRPr="003A6AFB">
        <w:rPr>
          <w:rFonts w:ascii="Times" w:eastAsia="Batang" w:hAnsi="Times" w:hint="eastAsia"/>
          <w:szCs w:val="24"/>
          <w:lang w:eastAsia="zh-CN"/>
        </w:rPr>
        <w:t xml:space="preserve">he </w:t>
      </w:r>
      <w:r w:rsidRPr="003A6AFB">
        <w:rPr>
          <w:rFonts w:ascii="Times" w:eastAsia="Batang" w:hAnsi="Times"/>
          <w:szCs w:val="24"/>
          <w:lang w:eastAsia="zh-CN"/>
        </w:rPr>
        <w:t xml:space="preserve">maximum </w:t>
      </w:r>
      <w:r w:rsidRPr="003A6AFB">
        <w:rPr>
          <w:rFonts w:ascii="Times" w:eastAsia="Batang" w:hAnsi="Times" w:hint="eastAsia"/>
          <w:szCs w:val="24"/>
          <w:lang w:eastAsia="zh-CN"/>
        </w:rPr>
        <w:t xml:space="preserve">number of </w:t>
      </w:r>
      <w:r w:rsidRPr="003A6AFB">
        <w:rPr>
          <w:rFonts w:ascii="Times" w:eastAsia="Batang" w:hAnsi="Times"/>
          <w:szCs w:val="24"/>
          <w:lang w:eastAsia="zh-CN"/>
        </w:rPr>
        <w:t>configurations</w:t>
      </w:r>
    </w:p>
    <w:p w14:paraId="508E940A" w14:textId="77777777" w:rsidR="003A6AFB" w:rsidRPr="003A6AFB" w:rsidRDefault="003A6AFB" w:rsidP="003A6AFB">
      <w:pPr>
        <w:numPr>
          <w:ilvl w:val="0"/>
          <w:numId w:val="39"/>
        </w:numPr>
        <w:autoSpaceDE w:val="0"/>
        <w:autoSpaceDN w:val="0"/>
        <w:adjustRightInd w:val="0"/>
        <w:snapToGrid w:val="0"/>
        <w:spacing w:after="120"/>
        <w:contextualSpacing/>
        <w:jc w:val="both"/>
        <w:rPr>
          <w:rFonts w:ascii="Times" w:eastAsia="Batang" w:hAnsi="Times"/>
          <w:szCs w:val="24"/>
          <w:lang w:eastAsia="zh-CN"/>
        </w:rPr>
      </w:pPr>
      <w:r w:rsidRPr="003A6AFB">
        <w:rPr>
          <w:rFonts w:ascii="Times" w:eastAsia="Batang" w:hAnsi="Times"/>
          <w:szCs w:val="24"/>
          <w:lang w:eastAsia="zh-CN"/>
        </w:rPr>
        <w:t>FFS which parameters, if any, are common for all configurations</w:t>
      </w:r>
    </w:p>
    <w:p w14:paraId="08D221BF" w14:textId="77777777" w:rsidR="003A6AFB" w:rsidRPr="003A6AFB" w:rsidRDefault="003A6AFB" w:rsidP="003A6AFB">
      <w:pPr>
        <w:numPr>
          <w:ilvl w:val="0"/>
          <w:numId w:val="39"/>
        </w:numPr>
        <w:autoSpaceDE w:val="0"/>
        <w:autoSpaceDN w:val="0"/>
        <w:adjustRightInd w:val="0"/>
        <w:snapToGrid w:val="0"/>
        <w:spacing w:after="120"/>
        <w:contextualSpacing/>
        <w:jc w:val="both"/>
        <w:rPr>
          <w:rFonts w:ascii="Times" w:eastAsia="Batang" w:hAnsi="Times"/>
          <w:szCs w:val="24"/>
          <w:lang w:eastAsia="zh-CN"/>
        </w:rPr>
      </w:pPr>
      <w:r w:rsidRPr="003A6AFB">
        <w:rPr>
          <w:rFonts w:ascii="Times" w:eastAsia="Batang" w:hAnsi="Times" w:hint="eastAsia"/>
          <w:szCs w:val="24"/>
          <w:lang w:eastAsia="zh-CN"/>
        </w:rPr>
        <w:t>FFS indication of different msgA PUSCH configurations</w:t>
      </w:r>
      <w:r w:rsidRPr="003A6AFB">
        <w:rPr>
          <w:rFonts w:ascii="Times" w:eastAsia="Batang" w:hAnsi="Times"/>
          <w:szCs w:val="24"/>
          <w:lang w:eastAsia="zh-CN"/>
        </w:rPr>
        <w:t>, e.g. by different ROs, by different preamble groups, or by UCI</w:t>
      </w:r>
    </w:p>
    <w:p w14:paraId="00655543" w14:textId="77777777" w:rsidR="003A6AFB" w:rsidRPr="003A6AFB" w:rsidRDefault="003A6AFB" w:rsidP="003A6AFB">
      <w:pPr>
        <w:numPr>
          <w:ilvl w:val="0"/>
          <w:numId w:val="39"/>
        </w:numPr>
        <w:autoSpaceDE w:val="0"/>
        <w:autoSpaceDN w:val="0"/>
        <w:adjustRightInd w:val="0"/>
        <w:snapToGrid w:val="0"/>
        <w:spacing w:after="120"/>
        <w:contextualSpacing/>
        <w:jc w:val="both"/>
        <w:rPr>
          <w:rFonts w:ascii="Times" w:eastAsia="Batang" w:hAnsi="Times"/>
          <w:color w:val="000000"/>
          <w:lang w:eastAsia="zh-CN"/>
        </w:rPr>
      </w:pPr>
      <w:r w:rsidRPr="003A6AFB">
        <w:rPr>
          <w:rFonts w:ascii="Times" w:eastAsia="Batang" w:hAnsi="Times"/>
          <w:color w:val="000000"/>
          <w:lang w:eastAsia="zh-CN"/>
        </w:rPr>
        <w:t>FFS whether or not resources for different msgA PUSCHs can be overlapped in time-frequency, and if so, any spec impact</w:t>
      </w:r>
    </w:p>
    <w:p w14:paraId="4A8499A5" w14:textId="77777777" w:rsidR="003A6AFB" w:rsidRPr="003A6AFB" w:rsidRDefault="003A6AFB" w:rsidP="003A6AFB">
      <w:pPr>
        <w:numPr>
          <w:ilvl w:val="0"/>
          <w:numId w:val="39"/>
        </w:numPr>
        <w:autoSpaceDE w:val="0"/>
        <w:autoSpaceDN w:val="0"/>
        <w:adjustRightInd w:val="0"/>
        <w:snapToGrid w:val="0"/>
        <w:spacing w:after="120"/>
        <w:ind w:left="360"/>
        <w:contextualSpacing/>
        <w:jc w:val="both"/>
        <w:rPr>
          <w:rFonts w:ascii="Times" w:eastAsia="Batang" w:hAnsi="Times"/>
          <w:szCs w:val="24"/>
          <w:lang w:eastAsia="zh-CN"/>
        </w:rPr>
      </w:pPr>
      <w:r w:rsidRPr="003A6AFB">
        <w:rPr>
          <w:rFonts w:ascii="Times" w:eastAsia="Batang" w:hAnsi="Times"/>
          <w:szCs w:val="24"/>
          <w:lang w:eastAsia="zh-CN"/>
        </w:rPr>
        <w:t>FFS whether the f</w:t>
      </w:r>
      <w:r w:rsidRPr="003A6AFB">
        <w:rPr>
          <w:rFonts w:ascii="Times" w:eastAsia="Batang" w:hAnsi="Times" w:hint="eastAsia"/>
          <w:szCs w:val="24"/>
          <w:lang w:eastAsia="zh-CN"/>
        </w:rPr>
        <w:t xml:space="preserve">requency </w:t>
      </w:r>
      <w:r w:rsidRPr="003A6AFB">
        <w:rPr>
          <w:rFonts w:ascii="Times" w:eastAsia="Batang" w:hAnsi="Times"/>
          <w:szCs w:val="24"/>
          <w:lang w:eastAsia="zh-CN"/>
        </w:rPr>
        <w:t>resource</w:t>
      </w:r>
      <w:r w:rsidRPr="003A6AFB">
        <w:rPr>
          <w:rFonts w:ascii="Times" w:eastAsia="Batang" w:hAnsi="Times" w:hint="eastAsia"/>
          <w:szCs w:val="24"/>
          <w:lang w:eastAsia="zh-CN"/>
        </w:rPr>
        <w:t xml:space="preserve"> of msgA PUSCH </w:t>
      </w:r>
      <w:r w:rsidRPr="003A6AFB">
        <w:rPr>
          <w:rFonts w:ascii="Times" w:eastAsia="Batang" w:hAnsi="Times"/>
          <w:szCs w:val="24"/>
          <w:lang w:eastAsia="zh-CN"/>
        </w:rPr>
        <w:t xml:space="preserve">should be </w:t>
      </w:r>
      <w:r w:rsidRPr="003A6AFB">
        <w:rPr>
          <w:rFonts w:ascii="Times" w:eastAsia="Batang" w:hAnsi="Times" w:hint="eastAsia"/>
          <w:szCs w:val="24"/>
          <w:lang w:eastAsia="zh-CN"/>
        </w:rPr>
        <w:t xml:space="preserve">limited to </w:t>
      </w:r>
      <w:r w:rsidRPr="003A6AFB">
        <w:rPr>
          <w:rFonts w:ascii="Times" w:eastAsia="Batang" w:hAnsi="Times"/>
          <w:szCs w:val="24"/>
          <w:lang w:eastAsia="zh-CN"/>
        </w:rPr>
        <w:t>the bandwidth of PRACH</w:t>
      </w:r>
    </w:p>
    <w:p w14:paraId="5C073285" w14:textId="77777777" w:rsidR="003A6AFB" w:rsidRPr="003A6AFB" w:rsidRDefault="003A6AFB" w:rsidP="003A6AFB">
      <w:pPr>
        <w:numPr>
          <w:ilvl w:val="0"/>
          <w:numId w:val="39"/>
        </w:numPr>
        <w:autoSpaceDE w:val="0"/>
        <w:autoSpaceDN w:val="0"/>
        <w:adjustRightInd w:val="0"/>
        <w:snapToGrid w:val="0"/>
        <w:spacing w:after="120"/>
        <w:ind w:left="360"/>
        <w:contextualSpacing/>
        <w:jc w:val="both"/>
        <w:rPr>
          <w:rFonts w:ascii="Times" w:eastAsia="Batang" w:hAnsi="Times"/>
          <w:szCs w:val="24"/>
          <w:lang w:eastAsia="zh-CN"/>
        </w:rPr>
      </w:pPr>
      <w:r w:rsidRPr="003A6AFB">
        <w:rPr>
          <w:rFonts w:ascii="Times" w:eastAsia="Batang" w:hAnsi="Times"/>
          <w:szCs w:val="24"/>
          <w:lang w:eastAsia="zh-CN"/>
        </w:rPr>
        <w:t>FFS validation rule of msgA PUSCH</w:t>
      </w:r>
    </w:p>
    <w:p w14:paraId="1B2A0FE8" w14:textId="77777777" w:rsidR="003A6AFB" w:rsidRPr="003A6AFB" w:rsidRDefault="003A6AFB" w:rsidP="003A6AFB">
      <w:pPr>
        <w:rPr>
          <w:rFonts w:ascii="Times" w:eastAsia="Batang" w:hAnsi="Times"/>
          <w:b/>
          <w:szCs w:val="24"/>
        </w:rPr>
      </w:pPr>
    </w:p>
    <w:p w14:paraId="37B0E6DD" w14:textId="77777777" w:rsidR="003A6AFB" w:rsidRPr="003A6AFB" w:rsidRDefault="003A6AFB" w:rsidP="003A6AFB">
      <w:pPr>
        <w:numPr>
          <w:ilvl w:val="0"/>
          <w:numId w:val="40"/>
        </w:numPr>
        <w:autoSpaceDE w:val="0"/>
        <w:autoSpaceDN w:val="0"/>
        <w:adjustRightInd w:val="0"/>
        <w:snapToGrid w:val="0"/>
        <w:spacing w:after="120"/>
        <w:ind w:left="360"/>
        <w:contextualSpacing/>
        <w:jc w:val="both"/>
        <w:rPr>
          <w:rFonts w:ascii="Times" w:eastAsia="Batang" w:hAnsi="Times"/>
          <w:lang w:eastAsia="zh-CN"/>
        </w:rPr>
      </w:pPr>
      <w:r w:rsidRPr="003A6AFB">
        <w:rPr>
          <w:rFonts w:ascii="Times" w:eastAsia="Batang" w:hAnsi="Times" w:hint="eastAsia"/>
          <w:lang w:eastAsia="zh-CN"/>
        </w:rPr>
        <w:t xml:space="preserve">The </w:t>
      </w:r>
      <w:r w:rsidRPr="003A6AFB">
        <w:rPr>
          <w:rFonts w:ascii="Times" w:eastAsia="Batang" w:hAnsi="Times"/>
          <w:lang w:eastAsia="zh-CN"/>
        </w:rPr>
        <w:t xml:space="preserve">c_init </w:t>
      </w:r>
      <w:r w:rsidRPr="003A6AFB">
        <w:rPr>
          <w:rFonts w:ascii="Times" w:eastAsia="Batang" w:hAnsi="Times" w:hint="eastAsia"/>
          <w:lang w:eastAsia="zh-CN"/>
        </w:rPr>
        <w:t xml:space="preserve">for msgA PUSCH scrambling is </w:t>
      </w:r>
      <w:r w:rsidRPr="003A6AFB">
        <w:rPr>
          <w:rFonts w:ascii="Times" w:eastAsia="Batang" w:hAnsi="Times"/>
          <w:lang w:eastAsia="zh-CN"/>
        </w:rPr>
        <w:t xml:space="preserve">at least </w:t>
      </w:r>
      <w:r w:rsidRPr="003A6AFB">
        <w:rPr>
          <w:rFonts w:ascii="Times" w:eastAsia="Batang" w:hAnsi="Times" w:hint="eastAsia"/>
          <w:lang w:eastAsia="zh-CN"/>
        </w:rPr>
        <w:t xml:space="preserve">derived based on </w:t>
      </w:r>
      <w:r w:rsidRPr="003A6AFB">
        <w:rPr>
          <w:rFonts w:ascii="Times" w:eastAsia="Batang" w:hAnsi="Times"/>
          <w:lang w:eastAsia="zh-CN"/>
        </w:rPr>
        <w:t>a RNTI, preamble index, and/or n_ID (which can be  cell ID or configurable, to be FFS).</w:t>
      </w:r>
    </w:p>
    <w:p w14:paraId="18956CE0" w14:textId="77777777" w:rsidR="003A6AFB" w:rsidRPr="003A6AFB" w:rsidRDefault="003A6AFB" w:rsidP="003A6AFB">
      <w:pPr>
        <w:numPr>
          <w:ilvl w:val="0"/>
          <w:numId w:val="40"/>
        </w:numPr>
        <w:autoSpaceDE w:val="0"/>
        <w:autoSpaceDN w:val="0"/>
        <w:adjustRightInd w:val="0"/>
        <w:snapToGrid w:val="0"/>
        <w:spacing w:after="120"/>
        <w:contextualSpacing/>
        <w:jc w:val="both"/>
        <w:rPr>
          <w:rFonts w:ascii="Times" w:eastAsia="Batang" w:hAnsi="Times"/>
          <w:lang w:eastAsia="zh-CN"/>
        </w:rPr>
      </w:pPr>
      <w:r w:rsidRPr="003A6AFB">
        <w:rPr>
          <w:rFonts w:ascii="Times" w:eastAsia="Batang" w:hAnsi="Times"/>
          <w:lang w:eastAsia="zh-CN"/>
        </w:rPr>
        <w:t>FFS details of the RNTI</w:t>
      </w:r>
    </w:p>
    <w:p w14:paraId="377E96E1" w14:textId="77777777" w:rsidR="003A6AFB" w:rsidRPr="003A6AFB" w:rsidRDefault="003A6AFB" w:rsidP="003A6AFB">
      <w:pPr>
        <w:numPr>
          <w:ilvl w:val="0"/>
          <w:numId w:val="40"/>
        </w:numPr>
        <w:autoSpaceDE w:val="0"/>
        <w:autoSpaceDN w:val="0"/>
        <w:adjustRightInd w:val="0"/>
        <w:snapToGrid w:val="0"/>
        <w:spacing w:after="120"/>
        <w:contextualSpacing/>
        <w:jc w:val="both"/>
        <w:rPr>
          <w:rFonts w:ascii="Times" w:eastAsia="Batang" w:hAnsi="Times"/>
          <w:lang w:eastAsia="zh-CN"/>
        </w:rPr>
      </w:pPr>
      <w:r w:rsidRPr="003A6AFB">
        <w:rPr>
          <w:rFonts w:ascii="Times" w:eastAsia="Batang" w:hAnsi="Times"/>
          <w:lang w:eastAsia="zh-CN"/>
        </w:rPr>
        <w:t>FFS the inclusion of DMRS index.</w:t>
      </w:r>
    </w:p>
    <w:p w14:paraId="0E6F16D9" w14:textId="77777777" w:rsidR="0090598D" w:rsidRPr="002C7C02" w:rsidRDefault="0090598D" w:rsidP="0090598D">
      <w:pPr>
        <w:pStyle w:val="a"/>
        <w:spacing w:beforeLines="50" w:before="120" w:after="120"/>
        <w:ind w:firstLine="200"/>
        <w:rPr>
          <w:rFonts w:ascii="Times New Roman" w:eastAsia="SimSun" w:hAnsi="Times New Roman"/>
          <w:kern w:val="0"/>
          <w:sz w:val="20"/>
          <w:szCs w:val="20"/>
          <w:lang w:val="en-US" w:eastAsia="en-US"/>
        </w:rPr>
      </w:pPr>
      <w:r w:rsidRPr="002C7C02">
        <w:rPr>
          <w:rFonts w:ascii="Times New Roman" w:eastAsia="SimSun" w:hAnsi="Times New Roman"/>
          <w:kern w:val="0"/>
          <w:sz w:val="20"/>
          <w:szCs w:val="20"/>
          <w:lang w:val="en-US" w:eastAsia="en-US"/>
        </w:rPr>
        <w:lastRenderedPageBreak/>
        <w:t>In this contribution, we provide our view</w:t>
      </w:r>
      <w:r w:rsidR="001254FC">
        <w:rPr>
          <w:rFonts w:ascii="Times New Roman" w:eastAsia="SimSun" w:hAnsi="Times New Roman"/>
          <w:kern w:val="0"/>
          <w:sz w:val="20"/>
          <w:szCs w:val="20"/>
          <w:lang w:val="en-US" w:eastAsia="en-US"/>
        </w:rPr>
        <w:t>s</w:t>
      </w:r>
      <w:r w:rsidRPr="002C7C02">
        <w:rPr>
          <w:rFonts w:ascii="Times New Roman" w:eastAsia="SimSun" w:hAnsi="Times New Roman"/>
          <w:kern w:val="0"/>
          <w:sz w:val="20"/>
          <w:szCs w:val="20"/>
          <w:lang w:val="en-US" w:eastAsia="en-US"/>
        </w:rPr>
        <w:t xml:space="preserve"> on </w:t>
      </w:r>
      <w:r w:rsidR="001254FC">
        <w:rPr>
          <w:rFonts w:ascii="Times New Roman" w:eastAsia="SimSun" w:hAnsi="Times New Roman"/>
          <w:kern w:val="0"/>
          <w:sz w:val="20"/>
          <w:szCs w:val="20"/>
          <w:lang w:val="en-US" w:eastAsia="en-US"/>
        </w:rPr>
        <w:t xml:space="preserve">the </w:t>
      </w:r>
      <w:r w:rsidR="005E3412" w:rsidRPr="002C7C02">
        <w:rPr>
          <w:rFonts w:ascii="Times New Roman" w:eastAsia="SimSun" w:hAnsi="Times New Roman"/>
          <w:kern w:val="0"/>
          <w:sz w:val="20"/>
          <w:szCs w:val="20"/>
          <w:lang w:val="en-US" w:eastAsia="en-US"/>
        </w:rPr>
        <w:t>2</w:t>
      </w:r>
      <w:r w:rsidR="00AE540B">
        <w:rPr>
          <w:rFonts w:ascii="Times New Roman" w:eastAsia="SimSun" w:hAnsi="Times New Roman"/>
          <w:kern w:val="0"/>
          <w:sz w:val="20"/>
          <w:szCs w:val="20"/>
          <w:lang w:val="en-US" w:eastAsia="en-US"/>
        </w:rPr>
        <w:t>-s</w:t>
      </w:r>
      <w:r w:rsidR="005E3412" w:rsidRPr="002C7C02">
        <w:rPr>
          <w:rFonts w:ascii="Times New Roman" w:eastAsia="SimSun" w:hAnsi="Times New Roman"/>
          <w:kern w:val="0"/>
          <w:sz w:val="20"/>
          <w:szCs w:val="20"/>
          <w:lang w:val="en-US" w:eastAsia="en-US"/>
        </w:rPr>
        <w:t xml:space="preserve">tep </w:t>
      </w:r>
      <w:r w:rsidRPr="002C7C02">
        <w:rPr>
          <w:rFonts w:ascii="Times New Roman" w:eastAsia="SimSun" w:hAnsi="Times New Roman"/>
          <w:kern w:val="0"/>
          <w:sz w:val="20"/>
          <w:szCs w:val="20"/>
          <w:lang w:val="en-US" w:eastAsia="en-US"/>
        </w:rPr>
        <w:t xml:space="preserve">RACH procedure </w:t>
      </w:r>
      <w:r w:rsidR="005E3412" w:rsidRPr="002C7C02">
        <w:rPr>
          <w:rFonts w:ascii="Times New Roman" w:eastAsia="SimSun" w:hAnsi="Times New Roman"/>
          <w:kern w:val="0"/>
          <w:sz w:val="20"/>
          <w:szCs w:val="20"/>
          <w:lang w:val="en-US" w:eastAsia="en-US"/>
        </w:rPr>
        <w:t xml:space="preserve">particularly on the </w:t>
      </w:r>
      <w:r w:rsidR="00197906">
        <w:rPr>
          <w:rFonts w:ascii="Times New Roman" w:eastAsia="SimSun" w:hAnsi="Times New Roman"/>
          <w:kern w:val="0"/>
          <w:sz w:val="20"/>
          <w:szCs w:val="20"/>
          <w:lang w:val="en-US" w:eastAsia="en-US"/>
        </w:rPr>
        <w:t xml:space="preserve">channel structure for the </w:t>
      </w:r>
      <w:r w:rsidR="0077382E">
        <w:rPr>
          <w:rFonts w:ascii="Times New Roman" w:eastAsia="SimSun" w:hAnsi="Times New Roman"/>
          <w:kern w:val="0"/>
          <w:sz w:val="20"/>
          <w:szCs w:val="20"/>
          <w:lang w:val="en-US" w:eastAsia="en-US"/>
        </w:rPr>
        <w:t>PUSCH</w:t>
      </w:r>
      <w:r w:rsidR="0043487A">
        <w:rPr>
          <w:rFonts w:ascii="Times New Roman" w:eastAsia="SimSun" w:hAnsi="Times New Roman"/>
          <w:kern w:val="0"/>
          <w:sz w:val="20"/>
          <w:szCs w:val="20"/>
          <w:lang w:val="en-US" w:eastAsia="en-US"/>
        </w:rPr>
        <w:t xml:space="preserve"> in </w:t>
      </w:r>
      <w:r w:rsidR="0032262B">
        <w:rPr>
          <w:rFonts w:ascii="Times New Roman" w:eastAsia="SimSun" w:hAnsi="Times New Roman"/>
          <w:kern w:val="0"/>
          <w:sz w:val="20"/>
          <w:szCs w:val="20"/>
          <w:lang w:val="en-US" w:eastAsia="en-US"/>
        </w:rPr>
        <w:t>msgA</w:t>
      </w:r>
      <w:r w:rsidR="00197906">
        <w:rPr>
          <w:rFonts w:ascii="Times New Roman" w:eastAsia="SimSun" w:hAnsi="Times New Roman"/>
          <w:kern w:val="0"/>
          <w:sz w:val="20"/>
          <w:szCs w:val="20"/>
          <w:lang w:val="en-US" w:eastAsia="en-US"/>
        </w:rPr>
        <w:t xml:space="preserve"> </w:t>
      </w:r>
      <w:r w:rsidR="0043487A">
        <w:rPr>
          <w:rFonts w:ascii="Times New Roman" w:eastAsia="SimSun" w:hAnsi="Times New Roman"/>
          <w:kern w:val="0"/>
          <w:sz w:val="20"/>
          <w:szCs w:val="20"/>
          <w:lang w:val="en-US" w:eastAsia="en-US"/>
        </w:rPr>
        <w:t>of</w:t>
      </w:r>
      <w:r w:rsidR="00197906">
        <w:rPr>
          <w:rFonts w:ascii="Times New Roman" w:eastAsia="SimSun" w:hAnsi="Times New Roman"/>
          <w:kern w:val="0"/>
          <w:sz w:val="20"/>
          <w:szCs w:val="20"/>
          <w:lang w:val="en-US" w:eastAsia="en-US"/>
        </w:rPr>
        <w:t xml:space="preserve"> two-step RACH</w:t>
      </w:r>
      <w:r w:rsidR="005833DF" w:rsidRPr="002C7C02">
        <w:rPr>
          <w:rFonts w:ascii="Times New Roman" w:eastAsia="SimSun" w:hAnsi="Times New Roman"/>
          <w:kern w:val="0"/>
          <w:sz w:val="20"/>
          <w:szCs w:val="20"/>
          <w:lang w:val="en-US" w:eastAsia="en-US"/>
        </w:rPr>
        <w:t>.</w:t>
      </w:r>
    </w:p>
    <w:p w14:paraId="75A22B78" w14:textId="77777777" w:rsidR="00AC63DB" w:rsidRPr="00E53E70" w:rsidRDefault="00AC63DB" w:rsidP="00380117">
      <w:pPr>
        <w:jc w:val="both"/>
        <w:rPr>
          <w:rFonts w:eastAsia="MS Mincho"/>
          <w:bCs/>
          <w:lang w:eastAsia="ja-JP"/>
        </w:rPr>
      </w:pPr>
    </w:p>
    <w:p w14:paraId="696A8D28" w14:textId="77777777" w:rsidR="003A6AFB" w:rsidRDefault="00625B19" w:rsidP="003A6AFB">
      <w:pPr>
        <w:pStyle w:val="Heading1"/>
        <w:keepLines/>
        <w:numPr>
          <w:ilvl w:val="0"/>
          <w:numId w:val="1"/>
        </w:numPr>
        <w:pBdr>
          <w:top w:val="single" w:sz="12" w:space="3" w:color="auto"/>
        </w:pBdr>
        <w:overflowPunct w:val="0"/>
        <w:autoSpaceDE w:val="0"/>
        <w:autoSpaceDN w:val="0"/>
        <w:adjustRightInd w:val="0"/>
        <w:spacing w:before="240" w:after="180"/>
        <w:ind w:left="360"/>
        <w:textAlignment w:val="baseline"/>
        <w:rPr>
          <w:rFonts w:eastAsia="Times New Roman"/>
          <w:b w:val="0"/>
          <w:sz w:val="36"/>
          <w:lang w:eastAsia="ja-JP"/>
        </w:rPr>
      </w:pPr>
      <w:r w:rsidRPr="002C7C02">
        <w:rPr>
          <w:rFonts w:eastAsia="Times New Roman" w:hint="eastAsia"/>
          <w:b w:val="0"/>
          <w:sz w:val="36"/>
          <w:lang w:eastAsia="ja-JP"/>
        </w:rPr>
        <w:t>Discussion</w:t>
      </w:r>
    </w:p>
    <w:p w14:paraId="37B62D65" w14:textId="77777777" w:rsidR="006A34A1" w:rsidRDefault="003A6AFB" w:rsidP="006A34A1">
      <w:pPr>
        <w:pStyle w:val="Heading1"/>
        <w:keepLines/>
        <w:numPr>
          <w:ilvl w:val="1"/>
          <w:numId w:val="42"/>
        </w:numPr>
        <w:pBdr>
          <w:top w:val="single" w:sz="12" w:space="3" w:color="auto"/>
        </w:pBdr>
        <w:overflowPunct w:val="0"/>
        <w:autoSpaceDE w:val="0"/>
        <w:autoSpaceDN w:val="0"/>
        <w:adjustRightInd w:val="0"/>
        <w:spacing w:before="240" w:after="180"/>
        <w:textAlignment w:val="baseline"/>
        <w:rPr>
          <w:rFonts w:eastAsia="Times New Roman"/>
          <w:b w:val="0"/>
          <w:sz w:val="32"/>
          <w:szCs w:val="32"/>
          <w:lang w:eastAsia="ja-JP"/>
        </w:rPr>
      </w:pPr>
      <w:r w:rsidRPr="003A6AFB">
        <w:rPr>
          <w:rFonts w:eastAsia="Times New Roman"/>
          <w:b w:val="0"/>
          <w:sz w:val="32"/>
          <w:szCs w:val="32"/>
          <w:lang w:eastAsia="ja-JP"/>
        </w:rPr>
        <w:t>2-step RACH Procedures</w:t>
      </w:r>
    </w:p>
    <w:p w14:paraId="62F84AD0" w14:textId="77777777" w:rsidR="00E27A9F" w:rsidRDefault="00417199" w:rsidP="00F128C2">
      <w:pPr>
        <w:jc w:val="both"/>
        <w:rPr>
          <w:lang w:eastAsia="ja-JP"/>
        </w:rPr>
      </w:pPr>
      <w:r>
        <w:rPr>
          <w:lang w:eastAsia="ja-JP"/>
        </w:rPr>
        <w:t xml:space="preserve">The 2-step RACH operation in general is illustrated </w:t>
      </w:r>
      <w:r w:rsidRPr="00324A68">
        <w:rPr>
          <w:lang w:eastAsia="ja-JP"/>
        </w:rPr>
        <w:t xml:space="preserve">in </w:t>
      </w:r>
      <w:r w:rsidRPr="00324A68">
        <w:rPr>
          <w:lang w:eastAsia="ja-JP"/>
        </w:rPr>
        <w:fldChar w:fldCharType="begin"/>
      </w:r>
      <w:r w:rsidRPr="00F128C2">
        <w:rPr>
          <w:lang w:eastAsia="ja-JP"/>
        </w:rPr>
        <w:instrText xml:space="preserve"> REF _Ref471395322 \h </w:instrText>
      </w:r>
      <w:r w:rsidR="00324A68" w:rsidRPr="00F128C2">
        <w:rPr>
          <w:lang w:eastAsia="ja-JP"/>
        </w:rPr>
        <w:instrText xml:space="preserve"> \* MERGEFORMAT </w:instrText>
      </w:r>
      <w:r w:rsidRPr="00324A68">
        <w:rPr>
          <w:lang w:eastAsia="ja-JP"/>
        </w:rPr>
      </w:r>
      <w:r w:rsidRPr="00324A68">
        <w:rPr>
          <w:lang w:eastAsia="ja-JP"/>
        </w:rPr>
        <w:fldChar w:fldCharType="separate"/>
      </w:r>
      <w:r w:rsidRPr="00F128C2">
        <w:t xml:space="preserve">Figure </w:t>
      </w:r>
      <w:r w:rsidRPr="00F128C2">
        <w:rPr>
          <w:noProof/>
        </w:rPr>
        <w:t>1</w:t>
      </w:r>
      <w:r w:rsidRPr="00324A68">
        <w:rPr>
          <w:lang w:eastAsia="ja-JP"/>
        </w:rPr>
        <w:fldChar w:fldCharType="end"/>
      </w:r>
      <w:r w:rsidRPr="00324A68">
        <w:rPr>
          <w:lang w:eastAsia="ja-JP"/>
        </w:rPr>
        <w:t>.</w:t>
      </w:r>
      <w:r>
        <w:rPr>
          <w:lang w:eastAsia="ja-JP"/>
        </w:rPr>
        <w:t xml:space="preserve"> MsgA contains both preamble and information/data. Preamble is transmitted in PRACH and the information/data is transmitted in PUSCH. The information in MsgA can be the legacy Msg.3 of 4-step RACH. The size can be in the range of less than 100 bits</w:t>
      </w:r>
      <w:r w:rsidR="00324A68">
        <w:rPr>
          <w:lang w:eastAsia="ja-JP"/>
        </w:rPr>
        <w:t xml:space="preserve"> (e.g. 72 bits)</w:t>
      </w:r>
      <w:r>
        <w:rPr>
          <w:lang w:eastAsia="ja-JP"/>
        </w:rPr>
        <w:t>.</w:t>
      </w:r>
      <w:r w:rsidR="00324A68">
        <w:rPr>
          <w:lang w:eastAsia="ja-JP"/>
        </w:rPr>
        <w:t xml:space="preserve"> Furthermore, it may also contain small data transmission from upper layer (e.g. application layer). It may result in larger size, such as around 1000 bits. In response to MsgA transmission, the gNB transmits MsgB which may contain RAR, TA information, and RRC response. This can essentially be similar to the combination of legacy Msg2 and Msg4.</w:t>
      </w:r>
    </w:p>
    <w:p w14:paraId="6A5B0692" w14:textId="77777777" w:rsidR="000E7D43" w:rsidRDefault="000E7D43" w:rsidP="000E7D43">
      <w:pPr>
        <w:rPr>
          <w:lang w:eastAsia="ja-JP"/>
        </w:rPr>
      </w:pPr>
    </w:p>
    <w:p w14:paraId="4117F64A" w14:textId="77777777" w:rsidR="00417199" w:rsidRPr="002C7C02" w:rsidRDefault="00143FF2" w:rsidP="00417199">
      <w:pPr>
        <w:pStyle w:val="CommentText"/>
        <w:keepNext/>
        <w:jc w:val="center"/>
      </w:pPr>
      <w:r w:rsidRPr="002C7C02">
        <w:rPr>
          <w:noProof/>
        </w:rPr>
        <w:object w:dxaOrig="5265" w:dyaOrig="4935" w14:anchorId="0E23F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64pt;height:246.3pt;mso-width-percent:0;mso-height-percent:0;mso-width-percent:0;mso-height-percent:0" o:ole="">
            <v:imagedata r:id="rId8" o:title=""/>
          </v:shape>
          <o:OLEObject Type="Embed" ProgID="Visio.Drawing.11" ShapeID="_x0000_i1026" DrawAspect="Content" ObjectID="_1627448639" r:id="rId9"/>
        </w:object>
      </w:r>
    </w:p>
    <w:p w14:paraId="4F505A43" w14:textId="77777777" w:rsidR="00417199" w:rsidRPr="002C7C02" w:rsidRDefault="00417199" w:rsidP="00417199">
      <w:pPr>
        <w:pStyle w:val="CommentText"/>
        <w:jc w:val="center"/>
        <w:rPr>
          <w:b/>
          <w:lang w:val="en-US"/>
        </w:rPr>
      </w:pPr>
      <w:bookmarkStart w:id="4" w:name="_Ref471395322"/>
      <w:r w:rsidRPr="002C7C02">
        <w:rPr>
          <w:b/>
        </w:rPr>
        <w:t xml:space="preserve">Figure </w:t>
      </w:r>
      <w:r w:rsidRPr="002C7C02">
        <w:rPr>
          <w:b/>
        </w:rPr>
        <w:fldChar w:fldCharType="begin"/>
      </w:r>
      <w:r w:rsidRPr="002C7C02">
        <w:rPr>
          <w:b/>
        </w:rPr>
        <w:instrText xml:space="preserve"> SEQ Figure \* ARABIC </w:instrText>
      </w:r>
      <w:r w:rsidRPr="002C7C02">
        <w:rPr>
          <w:b/>
        </w:rPr>
        <w:fldChar w:fldCharType="separate"/>
      </w:r>
      <w:r w:rsidRPr="002C7C02">
        <w:rPr>
          <w:b/>
          <w:noProof/>
        </w:rPr>
        <w:t>1</w:t>
      </w:r>
      <w:r w:rsidRPr="002C7C02">
        <w:rPr>
          <w:b/>
        </w:rPr>
        <w:fldChar w:fldCharType="end"/>
      </w:r>
      <w:bookmarkEnd w:id="4"/>
      <w:r w:rsidRPr="002C7C02">
        <w:rPr>
          <w:b/>
        </w:rPr>
        <w:t xml:space="preserve">: </w:t>
      </w:r>
      <w:r w:rsidRPr="002C7C02">
        <w:rPr>
          <w:b/>
          <w:lang w:val="en-US"/>
        </w:rPr>
        <w:t>2 step Random Access Procedure</w:t>
      </w:r>
    </w:p>
    <w:p w14:paraId="58A38CF6" w14:textId="77777777" w:rsidR="00417199" w:rsidRDefault="00417199" w:rsidP="000E7D43">
      <w:pPr>
        <w:rPr>
          <w:lang w:eastAsia="ja-JP"/>
        </w:rPr>
      </w:pPr>
    </w:p>
    <w:p w14:paraId="1563A44B" w14:textId="77777777" w:rsidR="00324A68" w:rsidRPr="0046212D" w:rsidRDefault="00324A68" w:rsidP="00324A68">
      <w:pPr>
        <w:pStyle w:val="CommentText"/>
        <w:jc w:val="both"/>
        <w:rPr>
          <w:lang w:val="en-US"/>
        </w:rPr>
      </w:pPr>
      <w:r>
        <w:rPr>
          <w:lang w:eastAsia="ja-JP"/>
        </w:rPr>
        <w:t xml:space="preserve">According to the WID </w:t>
      </w:r>
      <w:r>
        <w:rPr>
          <w:lang w:eastAsia="ja-JP"/>
        </w:rPr>
        <w:fldChar w:fldCharType="begin"/>
      </w:r>
      <w:r>
        <w:rPr>
          <w:lang w:eastAsia="ja-JP"/>
        </w:rPr>
        <w:instrText xml:space="preserve"> REF _Ref1115401 \r \h </w:instrText>
      </w:r>
      <w:r>
        <w:rPr>
          <w:lang w:eastAsia="ja-JP"/>
        </w:rPr>
      </w:r>
      <w:r>
        <w:rPr>
          <w:lang w:eastAsia="ja-JP"/>
        </w:rPr>
        <w:fldChar w:fldCharType="separate"/>
      </w:r>
      <w:r>
        <w:rPr>
          <w:lang w:eastAsia="ja-JP"/>
        </w:rPr>
        <w:t>[1]</w:t>
      </w:r>
      <w:r>
        <w:rPr>
          <w:lang w:eastAsia="ja-JP"/>
        </w:rPr>
        <w:fldChar w:fldCharType="end"/>
      </w:r>
      <w:r>
        <w:rPr>
          <w:lang w:eastAsia="ja-JP"/>
        </w:rPr>
        <w:t xml:space="preserve">, </w:t>
      </w:r>
      <w:r w:rsidRPr="00A56677">
        <w:rPr>
          <w:bCs/>
          <w:lang w:val="en-US" w:eastAsia="zh-CN"/>
        </w:rPr>
        <w:t>2</w:t>
      </w:r>
      <w:r>
        <w:rPr>
          <w:bCs/>
          <w:lang w:val="en-US" w:eastAsia="zh-CN"/>
        </w:rPr>
        <w:t>-</w:t>
      </w:r>
      <w:r w:rsidRPr="00A56677">
        <w:rPr>
          <w:bCs/>
          <w:lang w:val="en-US" w:eastAsia="zh-CN"/>
        </w:rPr>
        <w:t>step RACH is applied for RRC_INACTIVE, RRC_CONNECTED and RRC_IDLE state</w:t>
      </w:r>
      <w:r>
        <w:rPr>
          <w:bCs/>
          <w:lang w:val="en-US" w:eastAsia="zh-CN"/>
        </w:rPr>
        <w:t xml:space="preserve">. It implies that the 2-step RACH shall be designed to be operated in all RRC states. The UE must know the 2-step RACH configuration, particularly the MsgA configuration, prior to the 2-step RACH operation. </w:t>
      </w:r>
      <w:r>
        <w:rPr>
          <w:lang w:val="en-US"/>
        </w:rPr>
        <w:t>The configuration of msgA may</w:t>
      </w:r>
      <w:r w:rsidRPr="002C7C02">
        <w:rPr>
          <w:lang w:val="en-US"/>
        </w:rPr>
        <w:t xml:space="preserve"> </w:t>
      </w:r>
      <w:r>
        <w:rPr>
          <w:lang w:val="en-US"/>
        </w:rPr>
        <w:t>include</w:t>
      </w:r>
      <w:r w:rsidRPr="002C7C02">
        <w:rPr>
          <w:lang w:val="en-US"/>
        </w:rPr>
        <w:t xml:space="preserve"> information regarding data size, </w:t>
      </w:r>
      <w:r>
        <w:rPr>
          <w:lang w:val="en-US"/>
        </w:rPr>
        <w:t>resource allocation, supported</w:t>
      </w:r>
      <w:r w:rsidRPr="002C7C02">
        <w:rPr>
          <w:lang w:val="en-US"/>
        </w:rPr>
        <w:t xml:space="preserve"> modulation and coding scheme (MCS), and UEs data multiplexing configuration. </w:t>
      </w:r>
      <w:r>
        <w:rPr>
          <w:lang w:val="en-US"/>
        </w:rPr>
        <w:t xml:space="preserve"> The data size depends on the payload/information that can be carried in MsgA which is mostly defined in RAN2. For 2-step RACH at the initial access stage the msgA configuration can be sent to the UE in system information.</w:t>
      </w:r>
      <w:r w:rsidRPr="002C7C02">
        <w:rPr>
          <w:lang w:val="en-US"/>
        </w:rPr>
        <w:t xml:space="preserve"> </w:t>
      </w:r>
      <w:r w:rsidR="00BE71F7">
        <w:rPr>
          <w:lang w:val="en-US"/>
        </w:rPr>
        <w:t xml:space="preserve">This would particularly </w:t>
      </w:r>
      <w:r w:rsidR="00B3204E">
        <w:rPr>
          <w:lang w:val="en-US"/>
        </w:rPr>
        <w:t xml:space="preserve">be </w:t>
      </w:r>
      <w:r w:rsidR="00BE71F7">
        <w:rPr>
          <w:lang w:val="en-US"/>
        </w:rPr>
        <w:t xml:space="preserve">beneficial if all UEs in a cell </w:t>
      </w:r>
      <w:r w:rsidR="00B3204E">
        <w:rPr>
          <w:lang w:val="en-US"/>
        </w:rPr>
        <w:t>are</w:t>
      </w:r>
      <w:r w:rsidR="00BE71F7">
        <w:rPr>
          <w:lang w:val="en-US"/>
        </w:rPr>
        <w:t xml:space="preserve"> expected to use the same configuration. </w:t>
      </w:r>
      <w:r>
        <w:rPr>
          <w:lang w:val="en-US"/>
        </w:rPr>
        <w:t>In case</w:t>
      </w:r>
      <w:r w:rsidRPr="002C7C02">
        <w:rPr>
          <w:lang w:val="en-US"/>
        </w:rPr>
        <w:t xml:space="preserve"> the UE has been configured </w:t>
      </w:r>
      <w:r>
        <w:rPr>
          <w:lang w:val="en-US"/>
        </w:rPr>
        <w:t xml:space="preserve">from RRC active </w:t>
      </w:r>
      <w:r w:rsidRPr="002C7C02">
        <w:rPr>
          <w:lang w:val="en-US"/>
        </w:rPr>
        <w:t xml:space="preserve">to RRC </w:t>
      </w:r>
      <w:r>
        <w:rPr>
          <w:lang w:val="en-US"/>
        </w:rPr>
        <w:t>i</w:t>
      </w:r>
      <w:r w:rsidRPr="002C7C02">
        <w:rPr>
          <w:lang w:val="en-US"/>
        </w:rPr>
        <w:t xml:space="preserve">nactive mode, the configuration can be </w:t>
      </w:r>
      <w:r>
        <w:rPr>
          <w:lang w:val="en-US"/>
        </w:rPr>
        <w:t>sent</w:t>
      </w:r>
      <w:r w:rsidRPr="002C7C02">
        <w:rPr>
          <w:lang w:val="en-US"/>
        </w:rPr>
        <w:t xml:space="preserve"> via dedicated RRC signaling.</w:t>
      </w:r>
    </w:p>
    <w:p w14:paraId="2AA28C71" w14:textId="77777777" w:rsidR="00324A68" w:rsidRPr="0090063F" w:rsidRDefault="00324A68" w:rsidP="000E7D43">
      <w:pPr>
        <w:rPr>
          <w:lang w:val="en-US" w:eastAsia="ja-JP"/>
        </w:rPr>
      </w:pPr>
    </w:p>
    <w:p w14:paraId="38F2918F" w14:textId="77777777" w:rsidR="00324A68" w:rsidRPr="000E7D43" w:rsidRDefault="00324A68" w:rsidP="000E7D43">
      <w:pPr>
        <w:rPr>
          <w:lang w:eastAsia="ja-JP"/>
        </w:rPr>
      </w:pPr>
    </w:p>
    <w:p w14:paraId="4CC6F1DE" w14:textId="77777777" w:rsidR="006A34A1" w:rsidRPr="006A34A1" w:rsidRDefault="006A34A1" w:rsidP="006A34A1">
      <w:pPr>
        <w:rPr>
          <w:rFonts w:eastAsia="Times New Roman"/>
          <w:b/>
          <w:sz w:val="32"/>
          <w:szCs w:val="32"/>
          <w:lang w:val="en-US" w:eastAsia="ja-JP"/>
        </w:rPr>
      </w:pPr>
      <w:r w:rsidRPr="006A34A1">
        <w:rPr>
          <w:rFonts w:eastAsia="Times New Roman"/>
          <w:b/>
          <w:lang w:val="en-US"/>
        </w:rPr>
        <w:t>Proposal 1: The msgA configuration in 2-Step RACH is broadcasted by the gNB to the UEs (e.g. via system information) or using a dedicated signaling (i.e. RRC signaling).</w:t>
      </w:r>
      <w:r w:rsidRPr="006A34A1">
        <w:rPr>
          <w:rFonts w:eastAsia="Times New Roman"/>
          <w:b/>
          <w:sz w:val="32"/>
          <w:szCs w:val="32"/>
          <w:lang w:val="en-US" w:eastAsia="ja-JP"/>
        </w:rPr>
        <w:t xml:space="preserve"> </w:t>
      </w:r>
    </w:p>
    <w:p w14:paraId="0739A01A" w14:textId="77777777" w:rsidR="006A34A1" w:rsidRDefault="006A34A1" w:rsidP="006A34A1">
      <w:pPr>
        <w:rPr>
          <w:lang w:val="en-US" w:eastAsia="ja-JP"/>
        </w:rPr>
      </w:pPr>
    </w:p>
    <w:p w14:paraId="46FE9E39" w14:textId="77777777" w:rsidR="006A34A1" w:rsidRDefault="006A34A1" w:rsidP="006A34A1">
      <w:pPr>
        <w:rPr>
          <w:lang w:eastAsia="ja-JP"/>
        </w:rPr>
      </w:pPr>
    </w:p>
    <w:p w14:paraId="3108BAAA" w14:textId="77777777" w:rsidR="006A34A1" w:rsidRDefault="006A34A1" w:rsidP="006A34A1">
      <w:pPr>
        <w:numPr>
          <w:ilvl w:val="1"/>
          <w:numId w:val="42"/>
        </w:numPr>
        <w:rPr>
          <w:sz w:val="32"/>
          <w:szCs w:val="32"/>
        </w:rPr>
      </w:pPr>
      <w:r w:rsidRPr="006A34A1">
        <w:rPr>
          <w:sz w:val="32"/>
          <w:szCs w:val="32"/>
          <w:lang w:eastAsia="ja-JP"/>
        </w:rPr>
        <w:t>MsgA PUSCH Configuration</w:t>
      </w:r>
    </w:p>
    <w:p w14:paraId="36EDC9F3" w14:textId="77777777" w:rsidR="00784BC5" w:rsidRDefault="00784BC5" w:rsidP="00784BC5">
      <w:pPr>
        <w:rPr>
          <w:bCs/>
          <w:lang w:val="en-US" w:eastAsia="zh-CN"/>
        </w:rPr>
      </w:pPr>
    </w:p>
    <w:p w14:paraId="5B693FF9" w14:textId="77777777" w:rsidR="00784BC5" w:rsidRDefault="00784BC5" w:rsidP="00784BC5">
      <w:pPr>
        <w:rPr>
          <w:bCs/>
          <w:lang w:val="en-US" w:eastAsia="zh-CN"/>
        </w:rPr>
      </w:pPr>
      <w:r w:rsidRPr="00F128C2">
        <w:rPr>
          <w:bCs/>
          <w:lang w:val="en-US" w:eastAsia="zh-CN"/>
        </w:rPr>
        <w:t>MsgA PUSCH configuration ha</w:t>
      </w:r>
      <w:r w:rsidR="00B3204E">
        <w:rPr>
          <w:bCs/>
          <w:lang w:val="en-US" w:eastAsia="zh-CN"/>
        </w:rPr>
        <w:t>s</w:t>
      </w:r>
      <w:r w:rsidRPr="00F128C2">
        <w:rPr>
          <w:bCs/>
          <w:lang w:val="en-US" w:eastAsia="zh-CN"/>
        </w:rPr>
        <w:t xml:space="preserve"> been discussed</w:t>
      </w:r>
      <w:r w:rsidR="00DA0412">
        <w:rPr>
          <w:bCs/>
          <w:lang w:val="en-US" w:eastAsia="zh-CN"/>
        </w:rPr>
        <w:t xml:space="preserve"> in previous meetings and two options related to the PUSCH allocation have been identified:</w:t>
      </w:r>
    </w:p>
    <w:p w14:paraId="6FC82558" w14:textId="77777777" w:rsidR="00DA0412" w:rsidRPr="00D31B38" w:rsidRDefault="00DA0412" w:rsidP="00F128C2">
      <w:pPr>
        <w:numPr>
          <w:ilvl w:val="0"/>
          <w:numId w:val="35"/>
        </w:numPr>
        <w:jc w:val="both"/>
        <w:rPr>
          <w:rFonts w:eastAsia="MS Mincho"/>
          <w:bCs/>
          <w:lang w:eastAsia="ja-JP"/>
        </w:rPr>
      </w:pPr>
      <w:r>
        <w:rPr>
          <w:rFonts w:eastAsia="MS Mincho"/>
          <w:bCs/>
          <w:lang w:eastAsia="ja-JP"/>
        </w:rPr>
        <w:lastRenderedPageBreak/>
        <w:t>O</w:t>
      </w:r>
      <w:r w:rsidRPr="00D31B38">
        <w:rPr>
          <w:rFonts w:eastAsia="MS Mincho"/>
          <w:bCs/>
          <w:lang w:eastAsia="ja-JP"/>
        </w:rPr>
        <w:t>pt</w:t>
      </w:r>
      <w:r>
        <w:rPr>
          <w:rFonts w:eastAsia="MS Mincho"/>
          <w:bCs/>
          <w:lang w:eastAsia="ja-JP"/>
        </w:rPr>
        <w:t xml:space="preserve">ion </w:t>
      </w:r>
      <w:r w:rsidRPr="00D31B38">
        <w:rPr>
          <w:rFonts w:eastAsia="MS Mincho"/>
          <w:bCs/>
          <w:lang w:eastAsia="ja-JP"/>
        </w:rPr>
        <w:t>1 with separate PUSCH configuration</w:t>
      </w:r>
      <w:r>
        <w:rPr>
          <w:rFonts w:eastAsia="MS Mincho"/>
          <w:bCs/>
          <w:lang w:eastAsia="ja-JP"/>
        </w:rPr>
        <w:t>.</w:t>
      </w:r>
      <w:r w:rsidRPr="00D31B38">
        <w:rPr>
          <w:rFonts w:eastAsia="MS Mincho"/>
          <w:bCs/>
          <w:lang w:eastAsia="ja-JP"/>
        </w:rPr>
        <w:t xml:space="preserve"> </w:t>
      </w:r>
      <w:r>
        <w:rPr>
          <w:rFonts w:eastAsia="MS Mincho"/>
          <w:bCs/>
          <w:lang w:eastAsia="ja-JP"/>
        </w:rPr>
        <w:t>M</w:t>
      </w:r>
      <w:r w:rsidRPr="00D31B38">
        <w:rPr>
          <w:rFonts w:eastAsia="MS Mincho"/>
          <w:bCs/>
          <w:lang w:eastAsia="ja-JP"/>
        </w:rPr>
        <w:t>sgA PUSCH configuration period may or may not be the same as PRACH configuration period</w:t>
      </w:r>
    </w:p>
    <w:p w14:paraId="6C4DA4C4" w14:textId="77777777" w:rsidR="00DA0412" w:rsidRPr="00D31B38" w:rsidRDefault="00DA0412" w:rsidP="00F128C2">
      <w:pPr>
        <w:numPr>
          <w:ilvl w:val="0"/>
          <w:numId w:val="35"/>
        </w:numPr>
        <w:jc w:val="both"/>
        <w:rPr>
          <w:rFonts w:eastAsia="MS Mincho"/>
          <w:bCs/>
          <w:lang w:eastAsia="ja-JP"/>
        </w:rPr>
      </w:pPr>
      <w:r>
        <w:rPr>
          <w:rFonts w:eastAsia="MS Mincho"/>
          <w:bCs/>
          <w:lang w:eastAsia="ja-JP"/>
        </w:rPr>
        <w:t xml:space="preserve">Option </w:t>
      </w:r>
      <w:r w:rsidRPr="00D31B38">
        <w:rPr>
          <w:rFonts w:eastAsia="MS Mincho"/>
          <w:bCs/>
          <w:lang w:eastAsia="ja-JP"/>
        </w:rPr>
        <w:t>2 PUSCH configuration with relative location</w:t>
      </w:r>
      <w:r>
        <w:rPr>
          <w:rFonts w:eastAsia="MS Mincho"/>
          <w:bCs/>
          <w:lang w:eastAsia="ja-JP"/>
        </w:rPr>
        <w:t>.</w:t>
      </w:r>
      <w:r w:rsidRPr="00D31B38">
        <w:rPr>
          <w:rFonts w:eastAsia="MS Mincho"/>
          <w:bCs/>
          <w:lang w:eastAsia="ja-JP"/>
        </w:rPr>
        <w:t xml:space="preserve"> </w:t>
      </w:r>
      <w:r>
        <w:rPr>
          <w:rFonts w:eastAsia="MS Mincho"/>
          <w:bCs/>
          <w:lang w:eastAsia="ja-JP"/>
        </w:rPr>
        <w:t>M</w:t>
      </w:r>
      <w:r w:rsidRPr="00D31B38">
        <w:rPr>
          <w:rFonts w:eastAsia="MS Mincho"/>
          <w:bCs/>
          <w:lang w:eastAsia="ja-JP"/>
        </w:rPr>
        <w:t>sgA PUSCH configuration period is the PRACH configuration period</w:t>
      </w:r>
    </w:p>
    <w:p w14:paraId="79B6E085" w14:textId="77777777" w:rsidR="00DA0412" w:rsidRDefault="00DA0412" w:rsidP="00784BC5">
      <w:pPr>
        <w:rPr>
          <w:bCs/>
          <w:lang w:eastAsia="zh-CN"/>
        </w:rPr>
      </w:pPr>
    </w:p>
    <w:p w14:paraId="77D04F1D" w14:textId="03D8622D" w:rsidR="00DA0412" w:rsidRPr="00F128C2" w:rsidRDefault="00DA0412" w:rsidP="00F128C2">
      <w:pPr>
        <w:jc w:val="both"/>
        <w:rPr>
          <w:bCs/>
          <w:lang w:val="en-US" w:eastAsia="zh-CN"/>
        </w:rPr>
      </w:pPr>
      <w:r>
        <w:rPr>
          <w:bCs/>
          <w:lang w:val="en-US" w:eastAsia="zh-CN"/>
        </w:rPr>
        <w:t xml:space="preserve">We consider 2-step RACH can be beneficial for legacy NR operation in some scenarios and also many specific use-cases, such as </w:t>
      </w:r>
      <w:r w:rsidRPr="00DA0412">
        <w:rPr>
          <w:bCs/>
          <w:lang w:val="en-US" w:eastAsia="zh-CN"/>
        </w:rPr>
        <w:t>NR-unlicensed, Non-Terrestrial Network (NTN), and mMTC</w:t>
      </w:r>
      <w:r>
        <w:rPr>
          <w:bCs/>
          <w:lang w:val="en-US" w:eastAsia="zh-CN"/>
        </w:rPr>
        <w:t>. Option 2</w:t>
      </w:r>
      <w:r w:rsidR="00D4586E">
        <w:rPr>
          <w:bCs/>
          <w:lang w:val="en-US" w:eastAsia="zh-CN"/>
        </w:rPr>
        <w:t xml:space="preserve"> (relative location) provides less signaling overhead and also possible low-latency of PUSCH occasion (PO) after the RACH occasion (RO).</w:t>
      </w:r>
      <w:r w:rsidR="0090063F">
        <w:rPr>
          <w:bCs/>
          <w:lang w:val="en-US" w:eastAsia="zh-CN"/>
        </w:rPr>
        <w:t xml:space="preserve"> In addition, as Option 1 is configured separately</w:t>
      </w:r>
      <w:r w:rsidR="00360695">
        <w:rPr>
          <w:bCs/>
          <w:lang w:val="en-US" w:eastAsia="zh-CN"/>
        </w:rPr>
        <w:t>,</w:t>
      </w:r>
      <w:r w:rsidR="0090063F">
        <w:rPr>
          <w:bCs/>
          <w:lang w:val="en-US" w:eastAsia="zh-CN"/>
        </w:rPr>
        <w:t xml:space="preserve"> </w:t>
      </w:r>
      <w:r w:rsidR="00360695">
        <w:rPr>
          <w:bCs/>
          <w:lang w:val="en-US" w:eastAsia="zh-CN"/>
        </w:rPr>
        <w:t>t</w:t>
      </w:r>
      <w:r w:rsidR="0090063F">
        <w:rPr>
          <w:bCs/>
          <w:lang w:val="en-US" w:eastAsia="zh-CN"/>
        </w:rPr>
        <w:t>he gNB has more freedom and flexibility in allocating PO.</w:t>
      </w:r>
      <w:r w:rsidR="00BD3EB6">
        <w:rPr>
          <w:bCs/>
          <w:lang w:val="en-US" w:eastAsia="zh-CN"/>
        </w:rPr>
        <w:t xml:space="preserve"> We prefer the gNB to </w:t>
      </w:r>
      <w:r w:rsidR="00514234">
        <w:rPr>
          <w:bCs/>
          <w:lang w:val="en-US" w:eastAsia="zh-CN"/>
        </w:rPr>
        <w:t xml:space="preserve">have MsgA configuration with Option 2. After the UE transmits the preamble, the UE can immediately transmit PUSCH with a relative timing from the preamble transmission. We expect the UE uses </w:t>
      </w:r>
      <w:r w:rsidR="001329DE">
        <w:rPr>
          <w:bCs/>
          <w:lang w:val="en-US" w:eastAsia="zh-CN"/>
        </w:rPr>
        <w:t>a fix</w:t>
      </w:r>
      <w:r w:rsidR="00514234">
        <w:rPr>
          <w:bCs/>
          <w:lang w:val="en-US" w:eastAsia="zh-CN"/>
        </w:rPr>
        <w:t xml:space="preserve"> PUSCH transport block size (TBS) for such operation. In addition, some UE</w:t>
      </w:r>
      <w:r w:rsidR="00360695">
        <w:rPr>
          <w:bCs/>
          <w:lang w:val="en-US" w:eastAsia="zh-CN"/>
        </w:rPr>
        <w:t>s</w:t>
      </w:r>
      <w:r w:rsidR="00514234">
        <w:rPr>
          <w:bCs/>
          <w:lang w:val="en-US" w:eastAsia="zh-CN"/>
        </w:rPr>
        <w:t xml:space="preserve"> may require to transmit larger transport block size</w:t>
      </w:r>
      <w:r w:rsidR="00360695">
        <w:rPr>
          <w:bCs/>
          <w:lang w:val="en-US" w:eastAsia="zh-CN"/>
        </w:rPr>
        <w:t>s</w:t>
      </w:r>
      <w:r w:rsidR="00514234">
        <w:rPr>
          <w:bCs/>
          <w:lang w:val="en-US" w:eastAsia="zh-CN"/>
        </w:rPr>
        <w:t xml:space="preserve"> or PUSCH transmission with repetition. In such case</w:t>
      </w:r>
      <w:r w:rsidR="00360695">
        <w:rPr>
          <w:bCs/>
          <w:lang w:val="en-US" w:eastAsia="zh-CN"/>
        </w:rPr>
        <w:t>s</w:t>
      </w:r>
      <w:r w:rsidR="00514234">
        <w:rPr>
          <w:bCs/>
          <w:lang w:val="en-US" w:eastAsia="zh-CN"/>
        </w:rPr>
        <w:t>, we consider a large PUSCH allocation is required. Furthermore, MsgA PU</w:t>
      </w:r>
      <w:r w:rsidR="00360695">
        <w:rPr>
          <w:bCs/>
          <w:lang w:val="en-US" w:eastAsia="zh-CN"/>
        </w:rPr>
        <w:t>S</w:t>
      </w:r>
      <w:r w:rsidR="00514234">
        <w:rPr>
          <w:bCs/>
          <w:lang w:val="en-US" w:eastAsia="zh-CN"/>
        </w:rPr>
        <w:t>CH configuration with Option 1 is applicable in this case and the gNB can provide the allocation regardless of the RACH configuration.</w:t>
      </w:r>
    </w:p>
    <w:p w14:paraId="0D781508" w14:textId="77777777" w:rsidR="006A34A1" w:rsidRDefault="006A34A1" w:rsidP="006A34A1">
      <w:pPr>
        <w:rPr>
          <w:rFonts w:ascii="Arial" w:eastAsia="Times New Roman" w:hAnsi="Arial"/>
          <w:sz w:val="32"/>
          <w:szCs w:val="32"/>
          <w:lang w:eastAsia="ja-JP"/>
        </w:rPr>
      </w:pPr>
    </w:p>
    <w:p w14:paraId="52CB935F" w14:textId="77777777" w:rsidR="006A34A1" w:rsidRPr="006A34A1" w:rsidRDefault="006A34A1" w:rsidP="006A34A1">
      <w:pPr>
        <w:rPr>
          <w:rFonts w:eastAsia="Times New Roman"/>
          <w:b/>
          <w:lang w:val="en-US"/>
        </w:rPr>
      </w:pPr>
      <w:r w:rsidRPr="006A34A1">
        <w:rPr>
          <w:rFonts w:eastAsia="Times New Roman"/>
          <w:b/>
          <w:lang w:val="en-US"/>
        </w:rPr>
        <w:t>Observation 1: 2-step RACH should aim to support legacy NR operation and also other specific use-cases, such as NR-unlicensed, Non</w:t>
      </w:r>
      <w:r>
        <w:rPr>
          <w:rFonts w:eastAsia="Times New Roman"/>
          <w:b/>
          <w:lang w:val="en-US"/>
        </w:rPr>
        <w:t>-</w:t>
      </w:r>
      <w:r w:rsidRPr="006A34A1">
        <w:rPr>
          <w:rFonts w:eastAsia="Times New Roman"/>
          <w:b/>
          <w:lang w:val="en-US"/>
        </w:rPr>
        <w:t xml:space="preserve">Terrestrial Network (NTN), </w:t>
      </w:r>
      <w:r w:rsidR="00784BC5">
        <w:rPr>
          <w:rFonts w:eastAsia="Times New Roman"/>
          <w:b/>
          <w:lang w:val="en-US"/>
        </w:rPr>
        <w:t>and mMTC</w:t>
      </w:r>
      <w:r w:rsidRPr="006A34A1">
        <w:rPr>
          <w:rFonts w:eastAsia="Times New Roman"/>
          <w:b/>
          <w:lang w:val="en-US"/>
        </w:rPr>
        <w:t>.</w:t>
      </w:r>
    </w:p>
    <w:p w14:paraId="66E17794" w14:textId="77777777" w:rsidR="006A34A1" w:rsidRPr="006A34A1" w:rsidRDefault="006A34A1" w:rsidP="006A34A1">
      <w:pPr>
        <w:rPr>
          <w:rFonts w:eastAsia="Times New Roman"/>
          <w:b/>
          <w:lang w:val="en-US"/>
        </w:rPr>
      </w:pPr>
    </w:p>
    <w:p w14:paraId="72B56153" w14:textId="77777777" w:rsidR="006A34A1" w:rsidRPr="006A34A1" w:rsidRDefault="006A34A1" w:rsidP="00F128C2">
      <w:pPr>
        <w:jc w:val="both"/>
        <w:rPr>
          <w:rFonts w:eastAsia="Times New Roman"/>
          <w:b/>
          <w:lang w:val="en-US"/>
        </w:rPr>
      </w:pPr>
      <w:r w:rsidRPr="006A34A1">
        <w:rPr>
          <w:rFonts w:eastAsia="Times New Roman"/>
          <w:b/>
          <w:lang w:val="en-US"/>
        </w:rPr>
        <w:t xml:space="preserve">Proposal 2: </w:t>
      </w:r>
      <w:r w:rsidR="00D4586E">
        <w:rPr>
          <w:rFonts w:eastAsia="Times New Roman"/>
          <w:b/>
          <w:lang w:val="en-US"/>
        </w:rPr>
        <w:t xml:space="preserve">Support the gNB to have a flexible </w:t>
      </w:r>
      <w:r w:rsidRPr="006A34A1">
        <w:rPr>
          <w:rFonts w:eastAsia="Times New Roman"/>
          <w:b/>
          <w:lang w:val="en-US"/>
        </w:rPr>
        <w:t>MsgA PUSCH configuration</w:t>
      </w:r>
      <w:r w:rsidR="00D4586E">
        <w:rPr>
          <w:rFonts w:eastAsia="Times New Roman"/>
          <w:b/>
          <w:lang w:val="en-US"/>
        </w:rPr>
        <w:t xml:space="preserve"> </w:t>
      </w:r>
      <w:r w:rsidR="00360695">
        <w:rPr>
          <w:rFonts w:eastAsia="Times New Roman"/>
          <w:b/>
          <w:lang w:val="en-US"/>
        </w:rPr>
        <w:t>that</w:t>
      </w:r>
      <w:r w:rsidR="00D4586E">
        <w:rPr>
          <w:rFonts w:eastAsia="Times New Roman"/>
          <w:b/>
          <w:lang w:val="en-US"/>
        </w:rPr>
        <w:t xml:space="preserve"> support</w:t>
      </w:r>
      <w:r w:rsidR="00360695">
        <w:rPr>
          <w:rFonts w:eastAsia="Times New Roman"/>
          <w:b/>
          <w:lang w:val="en-US"/>
        </w:rPr>
        <w:t>s</w:t>
      </w:r>
      <w:r w:rsidR="00D4586E">
        <w:rPr>
          <w:rFonts w:eastAsia="Times New Roman"/>
          <w:b/>
          <w:lang w:val="en-US"/>
        </w:rPr>
        <w:t xml:space="preserve"> both options, such as </w:t>
      </w:r>
      <w:r w:rsidRPr="006A34A1">
        <w:rPr>
          <w:rFonts w:eastAsia="Times New Roman"/>
          <w:b/>
          <w:lang w:val="en-US"/>
        </w:rPr>
        <w:t xml:space="preserve">Option 2 (relative location) is </w:t>
      </w:r>
      <w:r w:rsidR="00D4586E">
        <w:rPr>
          <w:rFonts w:eastAsia="Times New Roman"/>
          <w:b/>
          <w:lang w:val="en-US"/>
        </w:rPr>
        <w:t>configured</w:t>
      </w:r>
      <w:r w:rsidR="00D4586E" w:rsidRPr="006A34A1">
        <w:rPr>
          <w:rFonts w:eastAsia="Times New Roman"/>
          <w:b/>
          <w:lang w:val="en-US"/>
        </w:rPr>
        <w:t xml:space="preserve"> </w:t>
      </w:r>
      <w:r w:rsidR="00D4586E">
        <w:rPr>
          <w:rFonts w:eastAsia="Times New Roman"/>
          <w:b/>
          <w:lang w:val="en-US"/>
        </w:rPr>
        <w:t>as the</w:t>
      </w:r>
      <w:r w:rsidRPr="006A34A1">
        <w:rPr>
          <w:rFonts w:eastAsia="Times New Roman"/>
          <w:b/>
          <w:lang w:val="en-US"/>
        </w:rPr>
        <w:t xml:space="preserve"> default </w:t>
      </w:r>
      <w:r w:rsidR="00D4586E">
        <w:rPr>
          <w:rFonts w:eastAsia="Times New Roman"/>
          <w:b/>
          <w:lang w:val="en-US"/>
        </w:rPr>
        <w:t>mode and</w:t>
      </w:r>
      <w:r w:rsidRPr="006A34A1">
        <w:rPr>
          <w:rFonts w:eastAsia="Times New Roman"/>
          <w:b/>
          <w:lang w:val="en-US"/>
        </w:rPr>
        <w:t xml:space="preserve"> Option 1 (separate PUSCH configuration) can be </w:t>
      </w:r>
      <w:r w:rsidR="00D4586E">
        <w:rPr>
          <w:rFonts w:eastAsia="Times New Roman"/>
          <w:b/>
          <w:lang w:val="en-US"/>
        </w:rPr>
        <w:t>configured</w:t>
      </w:r>
      <w:r w:rsidR="00D4586E" w:rsidRPr="006A34A1">
        <w:rPr>
          <w:rFonts w:eastAsia="Times New Roman"/>
          <w:b/>
          <w:lang w:val="en-US"/>
        </w:rPr>
        <w:t xml:space="preserve"> </w:t>
      </w:r>
      <w:r w:rsidRPr="006A34A1">
        <w:rPr>
          <w:rFonts w:eastAsia="Times New Roman"/>
          <w:b/>
          <w:lang w:val="en-US"/>
        </w:rPr>
        <w:t xml:space="preserve">to complement Option 2 and/or to be used for specific use-cases.  </w:t>
      </w:r>
    </w:p>
    <w:p w14:paraId="336390F5" w14:textId="77777777" w:rsidR="006A34A1" w:rsidRPr="006A34A1" w:rsidRDefault="006A34A1" w:rsidP="006A34A1">
      <w:pPr>
        <w:rPr>
          <w:rFonts w:eastAsia="Times New Roman"/>
          <w:b/>
          <w:lang w:val="en-US"/>
        </w:rPr>
      </w:pPr>
    </w:p>
    <w:p w14:paraId="0DBCDEC0" w14:textId="77777777" w:rsidR="00455A83" w:rsidRDefault="00455A83" w:rsidP="006A34A1">
      <w:pPr>
        <w:rPr>
          <w:rFonts w:eastAsia="Times New Roman"/>
          <w:b/>
          <w:lang w:val="en-US"/>
        </w:rPr>
      </w:pPr>
      <w:r>
        <w:rPr>
          <w:rFonts w:eastAsia="Times New Roman"/>
          <w:b/>
          <w:lang w:val="en-US"/>
        </w:rPr>
        <w:t>Proposal 3: Option 2 is used for the small payload size (e.g. small MCS/TBS) and Option 1 can be used for the larger payload size (e.g. large MCS/TBS)</w:t>
      </w:r>
      <w:r w:rsidR="0090063F">
        <w:rPr>
          <w:rFonts w:eastAsia="Times New Roman"/>
          <w:b/>
          <w:lang w:val="en-US"/>
        </w:rPr>
        <w:t xml:space="preserve"> and/or PUSCH with repetition</w:t>
      </w:r>
      <w:r>
        <w:rPr>
          <w:rFonts w:eastAsia="Times New Roman"/>
          <w:b/>
          <w:lang w:val="en-US"/>
        </w:rPr>
        <w:t>.</w:t>
      </w:r>
    </w:p>
    <w:p w14:paraId="21BA13C4" w14:textId="77777777" w:rsidR="00514234" w:rsidRDefault="00514234" w:rsidP="006A34A1">
      <w:pPr>
        <w:rPr>
          <w:rFonts w:eastAsia="Times New Roman"/>
          <w:b/>
          <w:lang w:val="en-US"/>
        </w:rPr>
      </w:pPr>
    </w:p>
    <w:p w14:paraId="7A94F987" w14:textId="77777777" w:rsidR="00514234" w:rsidRDefault="00514234" w:rsidP="00514234">
      <w:pPr>
        <w:pStyle w:val="CommentText"/>
        <w:jc w:val="both"/>
        <w:rPr>
          <w:lang w:val="en-US"/>
        </w:rPr>
      </w:pPr>
      <w:r>
        <w:rPr>
          <w:lang w:val="en-US"/>
        </w:rPr>
        <w:t>T</w:t>
      </w:r>
      <w:r w:rsidRPr="0032262B">
        <w:rPr>
          <w:lang w:val="en-US"/>
        </w:rPr>
        <w:t>he WID objectives</w:t>
      </w:r>
      <w:r>
        <w:rPr>
          <w:lang w:val="en-US"/>
        </w:rPr>
        <w:t xml:space="preserve"> describe the preamble and MsgA are TDM’ed </w:t>
      </w:r>
      <w:r>
        <w:rPr>
          <w:lang w:val="en-US"/>
        </w:rPr>
        <w:fldChar w:fldCharType="begin"/>
      </w:r>
      <w:r>
        <w:rPr>
          <w:lang w:val="en-US"/>
        </w:rPr>
        <w:instrText xml:space="preserve"> REF _Ref1115401 \r \h </w:instrText>
      </w:r>
      <w:r>
        <w:rPr>
          <w:lang w:val="en-US"/>
        </w:rPr>
      </w:r>
      <w:r>
        <w:rPr>
          <w:lang w:val="en-US"/>
        </w:rPr>
        <w:fldChar w:fldCharType="separate"/>
      </w:r>
      <w:r>
        <w:rPr>
          <w:lang w:val="en-US"/>
        </w:rPr>
        <w:t>[1]</w:t>
      </w:r>
      <w:r>
        <w:rPr>
          <w:lang w:val="en-US"/>
        </w:rPr>
        <w:fldChar w:fldCharType="end"/>
      </w:r>
      <w:r>
        <w:rPr>
          <w:lang w:val="en-US"/>
        </w:rPr>
        <w:t xml:space="preserve">. </w:t>
      </w:r>
      <w:r w:rsidR="00914731">
        <w:rPr>
          <w:lang w:val="en-US"/>
        </w:rPr>
        <w:t>We consider t</w:t>
      </w:r>
      <w:r>
        <w:rPr>
          <w:lang w:val="en-US"/>
        </w:rPr>
        <w:t xml:space="preserve">here should be a timing relationship </w:t>
      </w:r>
      <w:r w:rsidR="00914731">
        <w:rPr>
          <w:lang w:val="en-US"/>
        </w:rPr>
        <w:t xml:space="preserve">(i.e. Option 2 as described above) </w:t>
      </w:r>
      <w:r>
        <w:rPr>
          <w:lang w:val="en-US"/>
        </w:rPr>
        <w:t>or a time-gap between preamble and MsgA. The time-gap can be used for example as the guard time period after preamble transmissions, time-alignment to support various SCS</w:t>
      </w:r>
      <w:r w:rsidR="00914731">
        <w:rPr>
          <w:lang w:val="en-US"/>
        </w:rPr>
        <w:t>,</w:t>
      </w:r>
      <w:r>
        <w:rPr>
          <w:lang w:val="en-US"/>
        </w:rPr>
        <w:t xml:space="preserve"> etc. </w:t>
      </w:r>
      <w:r w:rsidR="00914731">
        <w:rPr>
          <w:lang w:val="en-US"/>
        </w:rPr>
        <w:t xml:space="preserve">The possibility and benefit of 0 (zero) time-gap between preamble and PUSCH is for further study. </w:t>
      </w:r>
      <w:r>
        <w:rPr>
          <w:lang w:val="en-US"/>
        </w:rPr>
        <w:t xml:space="preserve">The </w:t>
      </w:r>
      <w:r w:rsidR="00914731">
        <w:rPr>
          <w:lang w:val="en-US"/>
        </w:rPr>
        <w:t xml:space="preserve">essential part is the </w:t>
      </w:r>
      <w:r>
        <w:rPr>
          <w:lang w:val="en-US"/>
        </w:rPr>
        <w:t>gNB can configure th</w:t>
      </w:r>
      <w:r w:rsidR="00914731">
        <w:rPr>
          <w:lang w:val="en-US"/>
        </w:rPr>
        <w:t xml:space="preserve">e </w:t>
      </w:r>
      <w:r>
        <w:rPr>
          <w:lang w:val="en-US"/>
        </w:rPr>
        <w:t xml:space="preserve"> time-gap</w:t>
      </w:r>
      <w:r w:rsidR="00914731">
        <w:rPr>
          <w:lang w:val="en-US"/>
        </w:rPr>
        <w:t xml:space="preserve"> between preamble and MsgA PUSCH</w:t>
      </w:r>
      <w:r>
        <w:rPr>
          <w:lang w:val="en-US"/>
        </w:rPr>
        <w:t>.</w:t>
      </w:r>
    </w:p>
    <w:p w14:paraId="40359A24" w14:textId="77777777" w:rsidR="00455A83" w:rsidRDefault="00455A83" w:rsidP="006A34A1">
      <w:pPr>
        <w:rPr>
          <w:rFonts w:eastAsia="Times New Roman"/>
          <w:b/>
          <w:lang w:val="en-US"/>
        </w:rPr>
      </w:pPr>
      <w:r>
        <w:rPr>
          <w:rFonts w:eastAsia="Times New Roman"/>
          <w:b/>
          <w:lang w:val="en-US"/>
        </w:rPr>
        <w:t xml:space="preserve"> </w:t>
      </w:r>
    </w:p>
    <w:p w14:paraId="636738B5" w14:textId="77777777" w:rsidR="006A34A1" w:rsidRPr="006A34A1" w:rsidRDefault="006A34A1" w:rsidP="006A34A1">
      <w:pPr>
        <w:rPr>
          <w:rFonts w:eastAsia="Times New Roman"/>
          <w:b/>
          <w:lang w:val="en-US"/>
        </w:rPr>
      </w:pPr>
      <w:r w:rsidRPr="006A34A1">
        <w:rPr>
          <w:rFonts w:eastAsia="Times New Roman"/>
          <w:b/>
          <w:lang w:val="en-US"/>
        </w:rPr>
        <w:t xml:space="preserve">Proposal </w:t>
      </w:r>
      <w:r w:rsidR="00455A83">
        <w:rPr>
          <w:rFonts w:eastAsia="Times New Roman"/>
          <w:b/>
          <w:lang w:val="en-US"/>
        </w:rPr>
        <w:t>4</w:t>
      </w:r>
      <w:r w:rsidRPr="006A34A1">
        <w:rPr>
          <w:rFonts w:eastAsia="Times New Roman"/>
          <w:b/>
          <w:lang w:val="en-US"/>
        </w:rPr>
        <w:t xml:space="preserve">: </w:t>
      </w:r>
      <w:r w:rsidR="00455A83">
        <w:rPr>
          <w:rFonts w:eastAsia="Times New Roman"/>
          <w:b/>
          <w:lang w:val="en-US"/>
        </w:rPr>
        <w:t>On option 2: t</w:t>
      </w:r>
      <w:r w:rsidR="00455A83" w:rsidRPr="006A34A1">
        <w:rPr>
          <w:rFonts w:eastAsia="Times New Roman"/>
          <w:b/>
          <w:lang w:val="en-US"/>
        </w:rPr>
        <w:t xml:space="preserve">he </w:t>
      </w:r>
      <w:r w:rsidRPr="006A34A1">
        <w:rPr>
          <w:rFonts w:eastAsia="Times New Roman"/>
          <w:b/>
          <w:lang w:val="en-US"/>
        </w:rPr>
        <w:t>relative time-offset between preamble and msgA PUSCH can be configured by the gNB (e.g. to consider guard time, time alignment to support various SCS, RACH configuration).</w:t>
      </w:r>
    </w:p>
    <w:p w14:paraId="09F76B99" w14:textId="77777777" w:rsidR="006A34A1" w:rsidRPr="006A34A1" w:rsidRDefault="006A34A1" w:rsidP="006A34A1">
      <w:pPr>
        <w:rPr>
          <w:rFonts w:eastAsia="Times New Roman"/>
          <w:b/>
          <w:lang w:val="en-US"/>
        </w:rPr>
      </w:pPr>
    </w:p>
    <w:p w14:paraId="73E77903" w14:textId="77777777" w:rsidR="00514234" w:rsidRDefault="00514234" w:rsidP="00514234">
      <w:pPr>
        <w:pStyle w:val="CommentText"/>
        <w:jc w:val="both"/>
        <w:rPr>
          <w:lang w:val="en-US"/>
        </w:rPr>
      </w:pPr>
      <w:r>
        <w:rPr>
          <w:lang w:val="en-US"/>
        </w:rPr>
        <w:t xml:space="preserve">We consider the UE to use MCS for msgA based on the received msgA configuration. In order to simplify the operation, a fixed MCS can be assigned to a UE. It can be a lower MCS to provide robustness and minimize failure of msgA detection. Retransmission of msgA can be relatively costly as the UE </w:t>
      </w:r>
      <w:r w:rsidR="00360695">
        <w:rPr>
          <w:lang w:val="en-US"/>
        </w:rPr>
        <w:t>has</w:t>
      </w:r>
      <w:r>
        <w:rPr>
          <w:lang w:val="en-US"/>
        </w:rPr>
        <w:t xml:space="preserve"> to transmit both preamble and msgA. </w:t>
      </w:r>
      <w:r w:rsidR="001329DE">
        <w:rPr>
          <w:lang w:val="en-US"/>
        </w:rPr>
        <w:t xml:space="preserve">This type of retransmission was agreed to be supported. However, the occurrence of such retransmission should be minimized/anticipated. </w:t>
      </w:r>
      <w:r>
        <w:rPr>
          <w:lang w:val="en-US"/>
        </w:rPr>
        <w:t xml:space="preserve">Another option is a UE is configured with a limited set of MCS. The UE can dynamically select the MCS, for example, based on the payload size </w:t>
      </w:r>
      <w:r w:rsidRPr="00300465">
        <w:rPr>
          <w:rFonts w:eastAsia="MS Mincho" w:hint="eastAsia"/>
          <w:lang w:val="en-US" w:eastAsia="ja-JP"/>
        </w:rPr>
        <w:t>or pathloss</w:t>
      </w:r>
      <w:r>
        <w:rPr>
          <w:lang w:val="en-US"/>
        </w:rPr>
        <w:t xml:space="preserve">. </w:t>
      </w:r>
      <w:r>
        <w:rPr>
          <w:rFonts w:eastAsia="MS Mincho"/>
          <w:lang w:val="en-US" w:eastAsia="ja-JP"/>
        </w:rPr>
        <w:t>This may require the gNB to blindly-detect the MCS of the received data. In order</w:t>
      </w:r>
      <w:r w:rsidRPr="00300465">
        <w:rPr>
          <w:rFonts w:eastAsia="MS Mincho" w:hint="eastAsia"/>
          <w:lang w:val="en-US" w:eastAsia="ja-JP"/>
        </w:rPr>
        <w:t xml:space="preserve"> </w:t>
      </w:r>
      <w:r>
        <w:rPr>
          <w:rFonts w:eastAsia="MS Mincho"/>
          <w:lang w:val="en-US" w:eastAsia="ja-JP"/>
        </w:rPr>
        <w:t xml:space="preserve">to </w:t>
      </w:r>
      <w:r w:rsidRPr="00300465">
        <w:rPr>
          <w:rFonts w:eastAsia="MS Mincho" w:hint="eastAsia"/>
          <w:lang w:val="en-US" w:eastAsia="ja-JP"/>
        </w:rPr>
        <w:t xml:space="preserve">avoid </w:t>
      </w:r>
      <w:r>
        <w:rPr>
          <w:lang w:val="en-US"/>
        </w:rPr>
        <w:t>blind-detection mechanism</w:t>
      </w:r>
      <w:r w:rsidRPr="00300465">
        <w:rPr>
          <w:rFonts w:eastAsia="MS Mincho" w:hint="eastAsia"/>
          <w:lang w:val="en-US" w:eastAsia="ja-JP"/>
        </w:rPr>
        <w:t xml:space="preserve">, the MCS could </w:t>
      </w:r>
      <w:r>
        <w:rPr>
          <w:rFonts w:eastAsia="MS Mincho"/>
          <w:lang w:val="en-US" w:eastAsia="ja-JP"/>
        </w:rPr>
        <w:t xml:space="preserve">also </w:t>
      </w:r>
      <w:r w:rsidRPr="00300465">
        <w:rPr>
          <w:rFonts w:eastAsia="MS Mincho" w:hint="eastAsia"/>
          <w:lang w:val="en-US" w:eastAsia="ja-JP"/>
        </w:rPr>
        <w:t>be associated to the preamble</w:t>
      </w:r>
      <w:r>
        <w:rPr>
          <w:lang w:val="en-US"/>
        </w:rPr>
        <w:t xml:space="preserve">. </w:t>
      </w:r>
      <w:r w:rsidRPr="00300465">
        <w:rPr>
          <w:rFonts w:eastAsia="MS Mincho" w:hint="eastAsia"/>
          <w:lang w:val="en-US" w:eastAsia="ja-JP"/>
        </w:rPr>
        <w:t xml:space="preserve">However, </w:t>
      </w:r>
      <w:r>
        <w:rPr>
          <w:rFonts w:eastAsia="MS Mincho"/>
          <w:lang w:val="en-US" w:eastAsia="ja-JP"/>
        </w:rPr>
        <w:t>this may</w:t>
      </w:r>
      <w:r w:rsidRPr="00300465">
        <w:rPr>
          <w:rFonts w:eastAsia="MS Mincho" w:hint="eastAsia"/>
          <w:lang w:val="en-US" w:eastAsia="ja-JP"/>
        </w:rPr>
        <w:t xml:space="preserve"> cause </w:t>
      </w:r>
      <w:r>
        <w:rPr>
          <w:rFonts w:eastAsia="MS Mincho"/>
          <w:lang w:val="en-US" w:eastAsia="ja-JP"/>
        </w:rPr>
        <w:t>a</w:t>
      </w:r>
      <w:r w:rsidRPr="00300465">
        <w:rPr>
          <w:rFonts w:eastAsia="MS Mincho" w:hint="eastAsia"/>
          <w:lang w:val="en-US" w:eastAsia="ja-JP"/>
        </w:rPr>
        <w:t xml:space="preserve"> </w:t>
      </w:r>
      <w:r>
        <w:rPr>
          <w:rFonts w:eastAsia="MS Mincho" w:hint="eastAsia"/>
          <w:lang w:val="en-US" w:eastAsia="ja-JP"/>
        </w:rPr>
        <w:t xml:space="preserve">limitation for the </w:t>
      </w:r>
      <w:r w:rsidRPr="00300465">
        <w:rPr>
          <w:rFonts w:eastAsia="MS Mincho" w:hint="eastAsia"/>
          <w:lang w:val="en-US" w:eastAsia="ja-JP"/>
        </w:rPr>
        <w:t xml:space="preserve">set of </w:t>
      </w:r>
      <w:r w:rsidRPr="00300465">
        <w:rPr>
          <w:rFonts w:eastAsia="MS Mincho"/>
          <w:lang w:val="en-US" w:eastAsia="ja-JP"/>
        </w:rPr>
        <w:t>preamble</w:t>
      </w:r>
      <w:r w:rsidRPr="00300465">
        <w:rPr>
          <w:rFonts w:eastAsia="MS Mincho" w:hint="eastAsia"/>
          <w:lang w:val="en-US" w:eastAsia="ja-JP"/>
        </w:rPr>
        <w:t xml:space="preserve"> index</w:t>
      </w:r>
      <w:r>
        <w:rPr>
          <w:rFonts w:eastAsia="MS Mincho" w:hint="eastAsia"/>
          <w:lang w:val="en-US" w:eastAsia="ja-JP"/>
        </w:rPr>
        <w:t>/resource</w:t>
      </w:r>
      <w:r w:rsidRPr="00300465">
        <w:rPr>
          <w:rFonts w:eastAsia="MS Mincho" w:hint="eastAsia"/>
          <w:lang w:val="en-US" w:eastAsia="ja-JP"/>
        </w:rPr>
        <w:t xml:space="preserve"> which </w:t>
      </w:r>
      <w:r w:rsidR="00360695">
        <w:rPr>
          <w:rFonts w:eastAsia="MS Mincho"/>
          <w:lang w:val="en-US" w:eastAsia="ja-JP"/>
        </w:rPr>
        <w:t xml:space="preserve">the </w:t>
      </w:r>
      <w:r w:rsidRPr="00300465">
        <w:rPr>
          <w:rFonts w:eastAsia="MS Mincho" w:hint="eastAsia"/>
          <w:lang w:val="en-US" w:eastAsia="ja-JP"/>
        </w:rPr>
        <w:t xml:space="preserve">UE can choose, which tends to increase PRACH preamble </w:t>
      </w:r>
      <w:r w:rsidRPr="00300465">
        <w:rPr>
          <w:rFonts w:eastAsia="MS Mincho"/>
          <w:lang w:val="en-US" w:eastAsia="ja-JP"/>
        </w:rPr>
        <w:t>collision</w:t>
      </w:r>
      <w:r w:rsidRPr="00300465">
        <w:rPr>
          <w:rFonts w:eastAsia="MS Mincho" w:hint="eastAsia"/>
          <w:lang w:val="en-US" w:eastAsia="ja-JP"/>
        </w:rPr>
        <w:t>.</w:t>
      </w:r>
      <w:r>
        <w:rPr>
          <w:rFonts w:eastAsia="MS Mincho"/>
          <w:lang w:val="en-US" w:eastAsia="ja-JP"/>
        </w:rPr>
        <w:t xml:space="preserve"> Another option could be a UE to dynamically signal the MCS on reserved resources within the PUSCH (i.e. signaled with msgA).</w:t>
      </w:r>
    </w:p>
    <w:p w14:paraId="121A5D48" w14:textId="77777777" w:rsidR="00514234" w:rsidRDefault="00514234" w:rsidP="006A34A1">
      <w:pPr>
        <w:pStyle w:val="CommentText"/>
        <w:jc w:val="both"/>
        <w:rPr>
          <w:rFonts w:eastAsia="Times New Roman"/>
          <w:b/>
          <w:lang w:val="en-US"/>
        </w:rPr>
      </w:pPr>
    </w:p>
    <w:p w14:paraId="187949EE" w14:textId="77777777" w:rsidR="006A34A1" w:rsidRPr="006A34A1" w:rsidRDefault="006A34A1" w:rsidP="006A34A1">
      <w:pPr>
        <w:pStyle w:val="CommentText"/>
        <w:jc w:val="both"/>
        <w:rPr>
          <w:rFonts w:eastAsia="Times New Roman"/>
          <w:lang w:val="en-US"/>
        </w:rPr>
      </w:pPr>
      <w:r w:rsidRPr="006A34A1">
        <w:rPr>
          <w:rFonts w:eastAsia="Times New Roman"/>
          <w:b/>
          <w:lang w:val="en-US"/>
        </w:rPr>
        <w:t xml:space="preserve">Proposal </w:t>
      </w:r>
      <w:r w:rsidR="00455A83">
        <w:rPr>
          <w:rFonts w:eastAsia="Times New Roman"/>
          <w:b/>
          <w:lang w:val="en-US"/>
        </w:rPr>
        <w:t>5</w:t>
      </w:r>
      <w:r w:rsidRPr="006A34A1">
        <w:rPr>
          <w:rFonts w:eastAsia="Times New Roman"/>
          <w:b/>
          <w:lang w:val="en-US"/>
        </w:rPr>
        <w:t xml:space="preserve">: </w:t>
      </w:r>
      <w:r w:rsidR="00455A83">
        <w:rPr>
          <w:rFonts w:eastAsia="Times New Roman"/>
          <w:b/>
          <w:lang w:val="en-US"/>
        </w:rPr>
        <w:t>F</w:t>
      </w:r>
      <w:r w:rsidRPr="006A34A1">
        <w:rPr>
          <w:rFonts w:eastAsia="Times New Roman"/>
          <w:b/>
          <w:lang w:val="en-US"/>
        </w:rPr>
        <w:t xml:space="preserve">urther study whether </w:t>
      </w:r>
      <w:r w:rsidR="00455A83">
        <w:rPr>
          <w:rFonts w:eastAsia="Times New Roman"/>
          <w:b/>
          <w:lang w:val="en-US"/>
        </w:rPr>
        <w:t>the MCS</w:t>
      </w:r>
      <w:r w:rsidR="00455A83" w:rsidRPr="006A34A1">
        <w:rPr>
          <w:rFonts w:eastAsia="Times New Roman"/>
          <w:b/>
          <w:lang w:val="en-US"/>
        </w:rPr>
        <w:t xml:space="preserve"> </w:t>
      </w:r>
      <w:r w:rsidRPr="006A34A1">
        <w:rPr>
          <w:rFonts w:eastAsia="Times New Roman"/>
          <w:b/>
          <w:lang w:val="en-US"/>
        </w:rPr>
        <w:t>is statically configured (e.g. a fixed MCS) or UE can dynamically select from a limited set of MCS and signal via piggy back on msgA</w:t>
      </w:r>
      <w:r w:rsidRPr="006A34A1">
        <w:rPr>
          <w:rFonts w:eastAsia="Times New Roman"/>
          <w:lang w:val="en-US"/>
        </w:rPr>
        <w:t>.</w:t>
      </w:r>
    </w:p>
    <w:p w14:paraId="001600D6" w14:textId="77777777" w:rsidR="006A34A1" w:rsidRPr="006A34A1" w:rsidRDefault="006A34A1" w:rsidP="006A34A1">
      <w:pPr>
        <w:rPr>
          <w:rFonts w:ascii="Arial" w:eastAsia="Times New Roman" w:hAnsi="Arial"/>
          <w:sz w:val="32"/>
          <w:szCs w:val="32"/>
          <w:lang w:val="en-US" w:eastAsia="ja-JP"/>
        </w:rPr>
      </w:pPr>
    </w:p>
    <w:p w14:paraId="672ACF42" w14:textId="77777777" w:rsidR="006A34A1" w:rsidRDefault="006A34A1" w:rsidP="006A34A1">
      <w:pPr>
        <w:rPr>
          <w:rFonts w:ascii="Arial" w:eastAsia="Times New Roman" w:hAnsi="Arial"/>
          <w:sz w:val="32"/>
          <w:szCs w:val="32"/>
          <w:lang w:eastAsia="ja-JP"/>
        </w:rPr>
      </w:pPr>
    </w:p>
    <w:p w14:paraId="705DF5AF" w14:textId="77777777" w:rsidR="006A34A1" w:rsidRDefault="00C56EB3" w:rsidP="006A34A1">
      <w:pPr>
        <w:numPr>
          <w:ilvl w:val="1"/>
          <w:numId w:val="42"/>
        </w:numPr>
        <w:rPr>
          <w:rFonts w:ascii="Arial" w:eastAsia="Times New Roman" w:hAnsi="Arial"/>
          <w:sz w:val="32"/>
          <w:szCs w:val="32"/>
          <w:lang w:eastAsia="ja-JP"/>
        </w:rPr>
      </w:pPr>
      <w:r>
        <w:rPr>
          <w:rFonts w:ascii="Arial" w:eastAsia="Times New Roman" w:hAnsi="Arial"/>
          <w:sz w:val="32"/>
          <w:szCs w:val="32"/>
          <w:lang w:eastAsia="ja-JP"/>
        </w:rPr>
        <w:t>PUSCH resource unit (</w:t>
      </w:r>
      <w:r w:rsidR="00EE0389">
        <w:rPr>
          <w:rFonts w:ascii="Arial" w:eastAsia="Times New Roman" w:hAnsi="Arial"/>
          <w:sz w:val="32"/>
          <w:szCs w:val="32"/>
          <w:lang w:eastAsia="ja-JP"/>
        </w:rPr>
        <w:t>PRU</w:t>
      </w:r>
      <w:r>
        <w:rPr>
          <w:rFonts w:ascii="Arial" w:eastAsia="Times New Roman" w:hAnsi="Arial"/>
          <w:sz w:val="32"/>
          <w:szCs w:val="32"/>
          <w:lang w:eastAsia="ja-JP"/>
        </w:rPr>
        <w:t>)</w:t>
      </w:r>
      <w:r w:rsidR="00EE0389">
        <w:rPr>
          <w:rFonts w:ascii="Arial" w:eastAsia="Times New Roman" w:hAnsi="Arial"/>
          <w:sz w:val="32"/>
          <w:szCs w:val="32"/>
          <w:lang w:eastAsia="ja-JP"/>
        </w:rPr>
        <w:t xml:space="preserve"> definition and </w:t>
      </w:r>
      <w:r w:rsidR="006A34A1" w:rsidRPr="006A34A1">
        <w:rPr>
          <w:rFonts w:ascii="Arial" w:eastAsia="Times New Roman" w:hAnsi="Arial"/>
          <w:sz w:val="32"/>
          <w:szCs w:val="32"/>
          <w:lang w:eastAsia="ja-JP"/>
        </w:rPr>
        <w:t>Mapping</w:t>
      </w:r>
      <w:r w:rsidR="00EE0389">
        <w:rPr>
          <w:rFonts w:ascii="Arial" w:eastAsia="Times New Roman" w:hAnsi="Arial"/>
          <w:sz w:val="32"/>
          <w:szCs w:val="32"/>
          <w:lang w:eastAsia="ja-JP"/>
        </w:rPr>
        <w:t xml:space="preserve"> between </w:t>
      </w:r>
      <w:r>
        <w:rPr>
          <w:rFonts w:ascii="Arial" w:eastAsia="Times New Roman" w:hAnsi="Arial"/>
          <w:sz w:val="32"/>
          <w:szCs w:val="32"/>
          <w:lang w:eastAsia="ja-JP"/>
        </w:rPr>
        <w:t>Preamble and PRU</w:t>
      </w:r>
    </w:p>
    <w:p w14:paraId="5FA738D4" w14:textId="77777777" w:rsidR="000F5028" w:rsidRPr="006A34A1" w:rsidRDefault="000F5028" w:rsidP="000F5028">
      <w:pPr>
        <w:rPr>
          <w:rFonts w:ascii="Arial" w:eastAsia="Times New Roman" w:hAnsi="Arial"/>
          <w:sz w:val="32"/>
          <w:szCs w:val="32"/>
          <w:lang w:eastAsia="ja-JP"/>
        </w:rPr>
      </w:pPr>
    </w:p>
    <w:p w14:paraId="2D3BF967" w14:textId="77777777" w:rsidR="003A6AFB" w:rsidRPr="009D06A8" w:rsidRDefault="000D6D1F" w:rsidP="000F5028">
      <w:pPr>
        <w:jc w:val="both"/>
        <w:rPr>
          <w:rFonts w:eastAsia="Yu Mincho"/>
          <w:lang w:eastAsia="ja-JP"/>
        </w:rPr>
      </w:pPr>
      <w:r w:rsidRPr="009D06A8">
        <w:rPr>
          <w:rFonts w:eastAsia="Yu Mincho"/>
          <w:lang w:eastAsia="ja-JP"/>
        </w:rPr>
        <w:t xml:space="preserve">In RAN1#96bis meeting [3], </w:t>
      </w:r>
      <w:r w:rsidR="00C56EB3" w:rsidRPr="009D06A8">
        <w:rPr>
          <w:rFonts w:eastAsia="Yu Mincho"/>
          <w:lang w:eastAsia="ja-JP"/>
        </w:rPr>
        <w:t>PUSCH resource unit (PRU) was defined as the PUSCH occasion and DMRS port / DMRS sequence used for a msgA payload transmission and it is further discussed for supporting only one or both of DMRS port / DMRS sequence.</w:t>
      </w:r>
      <w:r w:rsidR="00C3654F" w:rsidRPr="009D06A8">
        <w:rPr>
          <w:rFonts w:eastAsia="Yu Mincho"/>
          <w:lang w:eastAsia="ja-JP"/>
        </w:rPr>
        <w:t xml:space="preserve"> </w:t>
      </w:r>
      <w:r w:rsidR="000C296E" w:rsidRPr="009D06A8">
        <w:rPr>
          <w:rFonts w:eastAsia="Yu Mincho"/>
          <w:lang w:eastAsia="ja-JP"/>
        </w:rPr>
        <w:t>T</w:t>
      </w:r>
      <w:r w:rsidR="00EC04B8" w:rsidRPr="009D06A8">
        <w:rPr>
          <w:rFonts w:eastAsia="Yu Mincho"/>
          <w:lang w:eastAsia="ja-JP"/>
        </w:rPr>
        <w:t>he following</w:t>
      </w:r>
      <w:r w:rsidR="004E5A39" w:rsidRPr="009D06A8">
        <w:rPr>
          <w:rFonts w:eastAsia="Yu Mincho"/>
          <w:lang w:eastAsia="ja-JP"/>
        </w:rPr>
        <w:t xml:space="preserve"> </w:t>
      </w:r>
      <w:r w:rsidR="00D804F9" w:rsidRPr="009D06A8">
        <w:rPr>
          <w:rFonts w:eastAsia="Yu Mincho"/>
          <w:lang w:eastAsia="ja-JP"/>
        </w:rPr>
        <w:t>candidate</w:t>
      </w:r>
      <w:r w:rsidR="003D2A0B" w:rsidRPr="009D06A8">
        <w:rPr>
          <w:rFonts w:eastAsia="Yu Mincho"/>
          <w:lang w:eastAsia="ja-JP"/>
        </w:rPr>
        <w:t>s</w:t>
      </w:r>
      <w:r w:rsidR="00D804F9" w:rsidRPr="009D06A8">
        <w:rPr>
          <w:rFonts w:eastAsia="Yu Mincho"/>
          <w:lang w:eastAsia="ja-JP"/>
        </w:rPr>
        <w:t xml:space="preserve"> of the </w:t>
      </w:r>
      <w:r w:rsidR="004E5A39" w:rsidRPr="009D06A8">
        <w:rPr>
          <w:rFonts w:eastAsia="Yu Mincho"/>
          <w:lang w:eastAsia="ja-JP"/>
        </w:rPr>
        <w:t xml:space="preserve">PRU definition </w:t>
      </w:r>
      <w:r w:rsidR="00D804F9" w:rsidRPr="009D06A8">
        <w:rPr>
          <w:rFonts w:eastAsia="Yu Mincho"/>
          <w:lang w:eastAsia="ja-JP"/>
        </w:rPr>
        <w:t xml:space="preserve">would </w:t>
      </w:r>
      <w:r w:rsidR="004E5A39" w:rsidRPr="009D06A8">
        <w:rPr>
          <w:rFonts w:eastAsia="Yu Mincho"/>
          <w:lang w:eastAsia="ja-JP"/>
        </w:rPr>
        <w:t>be considered</w:t>
      </w:r>
      <w:r w:rsidR="00EC04B8" w:rsidRPr="009D06A8">
        <w:rPr>
          <w:rFonts w:eastAsia="Yu Mincho"/>
          <w:lang w:eastAsia="ja-JP"/>
        </w:rPr>
        <w:t>.</w:t>
      </w:r>
    </w:p>
    <w:p w14:paraId="70DBBCD5" w14:textId="77777777" w:rsidR="00C3654F" w:rsidRPr="009D06A8" w:rsidRDefault="004E5A39" w:rsidP="000F5028">
      <w:pPr>
        <w:numPr>
          <w:ilvl w:val="0"/>
          <w:numId w:val="44"/>
        </w:numPr>
        <w:jc w:val="both"/>
        <w:rPr>
          <w:rFonts w:eastAsia="Yu Mincho"/>
          <w:lang w:eastAsia="ja-JP"/>
        </w:rPr>
      </w:pPr>
      <w:r w:rsidRPr="009D06A8">
        <w:rPr>
          <w:rFonts w:eastAsia="Yu Mincho"/>
          <w:lang w:eastAsia="ja-JP"/>
        </w:rPr>
        <w:t>PUSCH occasion and DMRS port</w:t>
      </w:r>
    </w:p>
    <w:p w14:paraId="38E81E1B" w14:textId="77777777" w:rsidR="00EC04B8" w:rsidRPr="009D06A8" w:rsidRDefault="004E5A39" w:rsidP="000F5028">
      <w:pPr>
        <w:numPr>
          <w:ilvl w:val="0"/>
          <w:numId w:val="44"/>
        </w:numPr>
        <w:jc w:val="both"/>
        <w:rPr>
          <w:rFonts w:eastAsia="Yu Mincho"/>
          <w:lang w:eastAsia="ja-JP"/>
        </w:rPr>
      </w:pPr>
      <w:r w:rsidRPr="009D06A8">
        <w:rPr>
          <w:rFonts w:eastAsia="Yu Mincho"/>
          <w:lang w:eastAsia="ja-JP"/>
        </w:rPr>
        <w:t>PUSCH occasion, DMRS port, and DMRS sequence</w:t>
      </w:r>
    </w:p>
    <w:p w14:paraId="3BD7CCD9" w14:textId="77777777" w:rsidR="000F5028" w:rsidRDefault="000F5028" w:rsidP="000F5028">
      <w:pPr>
        <w:jc w:val="both"/>
        <w:rPr>
          <w:rFonts w:eastAsia="Yu Mincho"/>
          <w:lang w:eastAsia="ja-JP"/>
        </w:rPr>
      </w:pPr>
    </w:p>
    <w:p w14:paraId="60DA6EE8" w14:textId="77777777" w:rsidR="00A5413E" w:rsidRDefault="004E5A39" w:rsidP="000F5028">
      <w:pPr>
        <w:jc w:val="both"/>
        <w:rPr>
          <w:rFonts w:eastAsia="Yu Mincho"/>
          <w:lang w:eastAsia="ja-JP"/>
        </w:rPr>
      </w:pPr>
      <w:r>
        <w:rPr>
          <w:rFonts w:eastAsia="Yu Mincho"/>
          <w:lang w:eastAsia="ja-JP"/>
        </w:rPr>
        <w:lastRenderedPageBreak/>
        <w:t xml:space="preserve">For </w:t>
      </w:r>
      <w:r w:rsidR="00F141A4" w:rsidRPr="00F141A4">
        <w:rPr>
          <w:rFonts w:eastAsia="Yu Mincho"/>
          <w:lang w:eastAsia="ja-JP"/>
        </w:rPr>
        <w:t>PUSCH occasion and DMRS port</w:t>
      </w:r>
      <w:r>
        <w:rPr>
          <w:rFonts w:eastAsia="Yu Mincho"/>
          <w:lang w:eastAsia="ja-JP"/>
        </w:rPr>
        <w:t xml:space="preserve">, this definition could maintain channel estimation accuracy </w:t>
      </w:r>
      <w:r w:rsidR="00F141A4">
        <w:rPr>
          <w:rFonts w:eastAsia="Yu Mincho"/>
          <w:lang w:eastAsia="ja-JP"/>
        </w:rPr>
        <w:t xml:space="preserve">even if PUSCH is collided </w:t>
      </w:r>
      <w:r>
        <w:rPr>
          <w:rFonts w:eastAsia="Yu Mincho"/>
          <w:lang w:eastAsia="ja-JP"/>
        </w:rPr>
        <w:t xml:space="preserve">because DMRS </w:t>
      </w:r>
      <w:r w:rsidR="00F141A4">
        <w:rPr>
          <w:rFonts w:eastAsia="Yu Mincho"/>
          <w:lang w:eastAsia="ja-JP"/>
        </w:rPr>
        <w:t>between collided PUSCHs are</w:t>
      </w:r>
      <w:r>
        <w:rPr>
          <w:rFonts w:eastAsia="Yu Mincho"/>
          <w:lang w:eastAsia="ja-JP"/>
        </w:rPr>
        <w:t xml:space="preserve"> orthogonal by using different DMRS ports, while it </w:t>
      </w:r>
      <w:r w:rsidR="00E94A31">
        <w:rPr>
          <w:rFonts w:eastAsia="Yu Mincho"/>
          <w:lang w:eastAsia="ja-JP"/>
        </w:rPr>
        <w:t>results in</w:t>
      </w:r>
      <w:r>
        <w:rPr>
          <w:rFonts w:eastAsia="Yu Mincho"/>
          <w:lang w:eastAsia="ja-JP"/>
        </w:rPr>
        <w:t xml:space="preserve"> increasing </w:t>
      </w:r>
      <w:r w:rsidR="00E94A31">
        <w:rPr>
          <w:rFonts w:eastAsia="Yu Mincho"/>
          <w:lang w:eastAsia="ja-JP"/>
        </w:rPr>
        <w:t xml:space="preserve">overhead of </w:t>
      </w:r>
      <w:r>
        <w:rPr>
          <w:rFonts w:eastAsia="Yu Mincho"/>
          <w:lang w:eastAsia="ja-JP"/>
        </w:rPr>
        <w:t xml:space="preserve">reserved physical resource. On the other hand, for both DMRS ports and DMRS sequences, </w:t>
      </w:r>
      <w:r w:rsidR="00ED2EE6">
        <w:rPr>
          <w:rFonts w:eastAsia="Yu Mincho"/>
          <w:lang w:eastAsia="ja-JP"/>
        </w:rPr>
        <w:t xml:space="preserve">although </w:t>
      </w:r>
      <w:r w:rsidR="000C296E">
        <w:rPr>
          <w:rFonts w:eastAsia="Yu Mincho"/>
          <w:lang w:eastAsia="ja-JP"/>
        </w:rPr>
        <w:t>reserved</w:t>
      </w:r>
      <w:r w:rsidR="00ED2EE6">
        <w:rPr>
          <w:rFonts w:eastAsia="Yu Mincho"/>
          <w:lang w:eastAsia="ja-JP"/>
        </w:rPr>
        <w:t xml:space="preserve"> physical resource overhead could be reduced </w:t>
      </w:r>
      <w:r w:rsidR="00E94A31">
        <w:rPr>
          <w:rFonts w:eastAsia="Yu Mincho"/>
          <w:lang w:eastAsia="ja-JP"/>
        </w:rPr>
        <w:t>due to increasing</w:t>
      </w:r>
      <w:r w:rsidR="00ED2EE6">
        <w:rPr>
          <w:rFonts w:eastAsia="Yu Mincho"/>
          <w:lang w:eastAsia="ja-JP"/>
        </w:rPr>
        <w:t xml:space="preserve"> </w:t>
      </w:r>
      <w:r w:rsidR="000C296E">
        <w:rPr>
          <w:rFonts w:eastAsia="Yu Mincho"/>
          <w:lang w:eastAsia="ja-JP"/>
        </w:rPr>
        <w:t>the number of PUSCH multiplexing within the same PUSCH occasion would be increased</w:t>
      </w:r>
      <w:r w:rsidR="00ED2EE6">
        <w:rPr>
          <w:rFonts w:eastAsia="Yu Mincho"/>
          <w:lang w:eastAsia="ja-JP"/>
        </w:rPr>
        <w:t xml:space="preserve">, </w:t>
      </w:r>
      <w:r>
        <w:rPr>
          <w:rFonts w:eastAsia="Yu Mincho"/>
          <w:lang w:eastAsia="ja-JP"/>
        </w:rPr>
        <w:t>this definition</w:t>
      </w:r>
      <w:r w:rsidR="00ED2EE6">
        <w:rPr>
          <w:rFonts w:eastAsia="Yu Mincho"/>
          <w:lang w:eastAsia="ja-JP"/>
        </w:rPr>
        <w:t xml:space="preserve"> causes performance degradation due to non-orthogonal DMRS multiplexing.</w:t>
      </w:r>
    </w:p>
    <w:p w14:paraId="36DD9E76" w14:textId="77777777" w:rsidR="000F5028" w:rsidRDefault="000F5028" w:rsidP="000F5028">
      <w:pPr>
        <w:jc w:val="both"/>
        <w:rPr>
          <w:rFonts w:eastAsia="Yu Mincho"/>
          <w:lang w:eastAsia="ja-JP"/>
        </w:rPr>
      </w:pPr>
    </w:p>
    <w:p w14:paraId="6F14E916" w14:textId="1F3B17D0" w:rsidR="00DA0FCC" w:rsidRDefault="000C296E" w:rsidP="00BE1F2C">
      <w:pPr>
        <w:jc w:val="both"/>
        <w:rPr>
          <w:rFonts w:eastAsia="Yu Mincho"/>
          <w:lang w:eastAsia="ja-JP"/>
        </w:rPr>
      </w:pPr>
      <w:r>
        <w:rPr>
          <w:rFonts w:eastAsia="Yu Mincho"/>
          <w:lang w:eastAsia="ja-JP"/>
        </w:rPr>
        <w:t xml:space="preserve">Therefore, we evaluated performance degradation due to non-orthogonal DMRS multiplexing using LLS. </w:t>
      </w:r>
      <w:r w:rsidR="008D6754" w:rsidRPr="009D06A8">
        <w:rPr>
          <w:rFonts w:eastAsia="Yu Mincho" w:hint="eastAsia"/>
          <w:lang w:eastAsia="ja-JP"/>
        </w:rPr>
        <w:t>F</w:t>
      </w:r>
      <w:r w:rsidR="008D6754" w:rsidRPr="009D06A8">
        <w:rPr>
          <w:rFonts w:eastAsia="Yu Mincho"/>
          <w:lang w:eastAsia="ja-JP"/>
        </w:rPr>
        <w:t xml:space="preserve">igure </w:t>
      </w:r>
      <w:r w:rsidR="001329DE">
        <w:rPr>
          <w:rFonts w:eastAsia="Yu Mincho"/>
          <w:lang w:eastAsia="ja-JP"/>
        </w:rPr>
        <w:t>2</w:t>
      </w:r>
      <w:r w:rsidR="001329DE" w:rsidRPr="009D06A8">
        <w:rPr>
          <w:rFonts w:eastAsia="Yu Mincho"/>
          <w:lang w:eastAsia="ja-JP"/>
        </w:rPr>
        <w:t xml:space="preserve"> </w:t>
      </w:r>
      <w:r w:rsidR="008D6754" w:rsidRPr="009D06A8">
        <w:rPr>
          <w:rFonts w:eastAsia="Yu Mincho"/>
          <w:lang w:eastAsia="ja-JP"/>
        </w:rPr>
        <w:t>sho</w:t>
      </w:r>
      <w:r w:rsidR="00EE0389" w:rsidRPr="009D06A8">
        <w:rPr>
          <w:rFonts w:eastAsia="Yu Mincho"/>
          <w:lang w:eastAsia="ja-JP"/>
        </w:rPr>
        <w:t>w</w:t>
      </w:r>
      <w:r w:rsidR="008D6754" w:rsidRPr="009D06A8">
        <w:rPr>
          <w:rFonts w:eastAsia="Yu Mincho"/>
          <w:lang w:eastAsia="ja-JP"/>
        </w:rPr>
        <w:t>s the LLS performance comparison among</w:t>
      </w:r>
      <w:r w:rsidR="004E5A39" w:rsidRPr="009D06A8">
        <w:rPr>
          <w:rFonts w:eastAsia="Yu Mincho"/>
          <w:lang w:eastAsia="ja-JP"/>
        </w:rPr>
        <w:t xml:space="preserve"> different DMRS port &amp; different DMRS sequence, different DMRS port &amp; same DMRS sequence, and same DMRS port &amp; different DMRS sequence. </w:t>
      </w:r>
      <w:r w:rsidR="00DC4EAE" w:rsidRPr="009D06A8">
        <w:rPr>
          <w:rFonts w:eastAsia="Yu Mincho"/>
          <w:lang w:eastAsia="ja-JP"/>
        </w:rPr>
        <w:t xml:space="preserve">In this simulation we evaluate the </w:t>
      </w:r>
      <w:r w:rsidR="00DC4EAE" w:rsidRPr="00DC4EAE">
        <w:rPr>
          <w:rFonts w:eastAsia="Yu Mincho"/>
          <w:lang w:eastAsia="ja-JP"/>
        </w:rPr>
        <w:t xml:space="preserve">collision </w:t>
      </w:r>
      <w:r w:rsidR="00DC4EAE" w:rsidRPr="009D06A8">
        <w:rPr>
          <w:rFonts w:eastAsia="Yu Mincho"/>
          <w:lang w:eastAsia="ja-JP"/>
        </w:rPr>
        <w:t xml:space="preserve">case of 2 PUSCHs transmitted from different 2 UEs. </w:t>
      </w:r>
      <w:r w:rsidR="004E5A39" w:rsidRPr="009D06A8">
        <w:rPr>
          <w:rFonts w:eastAsia="Yu Mincho"/>
          <w:lang w:eastAsia="ja-JP"/>
        </w:rPr>
        <w:t>Left figure shows SNR vs PUSCH BLER in the case of 2 Rx, while right figure shows that in the case of 4 Rx.</w:t>
      </w:r>
      <w:r w:rsidR="00AE08B9" w:rsidRPr="009D06A8">
        <w:rPr>
          <w:rFonts w:eastAsia="Yu Mincho"/>
          <w:lang w:eastAsia="ja-JP"/>
        </w:rPr>
        <w:t xml:space="preserve"> </w:t>
      </w:r>
      <w:r w:rsidR="00A5413E" w:rsidRPr="009D06A8">
        <w:rPr>
          <w:rFonts w:eastAsia="Yu Mincho"/>
          <w:lang w:eastAsia="ja-JP"/>
        </w:rPr>
        <w:t xml:space="preserve">Simulation assumptions for this evaluation is shown in Table A of Appendix A. </w:t>
      </w:r>
      <w:r w:rsidR="00AE08B9" w:rsidRPr="009D06A8">
        <w:rPr>
          <w:rFonts w:eastAsia="Yu Mincho"/>
          <w:lang w:eastAsia="ja-JP"/>
        </w:rPr>
        <w:t>In the case of 2 Rx</w:t>
      </w:r>
      <w:r w:rsidR="00A5413E" w:rsidRPr="009D06A8">
        <w:rPr>
          <w:rFonts w:eastAsia="Yu Mincho"/>
          <w:lang w:eastAsia="ja-JP"/>
        </w:rPr>
        <w:t xml:space="preserve"> (as shown in left figure)</w:t>
      </w:r>
      <w:r w:rsidR="00AE08B9" w:rsidRPr="009D06A8">
        <w:rPr>
          <w:rFonts w:eastAsia="Yu Mincho"/>
          <w:lang w:eastAsia="ja-JP"/>
        </w:rPr>
        <w:t>, all scheme</w:t>
      </w:r>
      <w:r w:rsidR="00581149" w:rsidRPr="009D06A8">
        <w:rPr>
          <w:rFonts w:eastAsia="Yu Mincho"/>
          <w:lang w:eastAsia="ja-JP"/>
        </w:rPr>
        <w:t>s</w:t>
      </w:r>
      <w:r w:rsidR="00AE08B9" w:rsidRPr="009D06A8">
        <w:rPr>
          <w:rFonts w:eastAsia="Yu Mincho"/>
          <w:lang w:eastAsia="ja-JP"/>
        </w:rPr>
        <w:t xml:space="preserve"> have the same performance gain </w:t>
      </w:r>
      <w:r w:rsidR="00581149" w:rsidRPr="009D06A8">
        <w:rPr>
          <w:rFonts w:eastAsia="Yu Mincho"/>
          <w:lang w:eastAsia="ja-JP"/>
        </w:rPr>
        <w:t xml:space="preserve">in the condition that </w:t>
      </w:r>
      <w:r w:rsidR="00AE08B9" w:rsidRPr="009D06A8">
        <w:rPr>
          <w:rFonts w:eastAsia="Yu Mincho"/>
          <w:lang w:eastAsia="ja-JP"/>
        </w:rPr>
        <w:t xml:space="preserve">target BLER </w:t>
      </w:r>
      <w:r w:rsidR="00581149" w:rsidRPr="009D06A8">
        <w:rPr>
          <w:rFonts w:eastAsia="Yu Mincho"/>
          <w:lang w:eastAsia="ja-JP"/>
        </w:rPr>
        <w:t xml:space="preserve">is 10% </w:t>
      </w:r>
      <w:r w:rsidR="00AE08B9" w:rsidRPr="009D06A8">
        <w:rPr>
          <w:rFonts w:eastAsia="Yu Mincho"/>
          <w:lang w:eastAsia="ja-JP"/>
        </w:rPr>
        <w:t xml:space="preserve">and performance of different DMRS sequence schemes </w:t>
      </w:r>
      <w:r w:rsidR="00581149" w:rsidRPr="009D06A8">
        <w:rPr>
          <w:rFonts w:eastAsia="Yu Mincho"/>
          <w:lang w:eastAsia="ja-JP"/>
        </w:rPr>
        <w:t>are</w:t>
      </w:r>
      <w:r w:rsidR="00AE08B9" w:rsidRPr="009D06A8">
        <w:rPr>
          <w:rFonts w:eastAsia="Yu Mincho"/>
          <w:lang w:eastAsia="ja-JP"/>
        </w:rPr>
        <w:t xml:space="preserve"> </w:t>
      </w:r>
      <w:r w:rsidR="00581149" w:rsidRPr="009D06A8">
        <w:rPr>
          <w:rFonts w:eastAsia="Yu Mincho"/>
          <w:lang w:eastAsia="ja-JP"/>
        </w:rPr>
        <w:t>about</w:t>
      </w:r>
      <w:r w:rsidR="00AE08B9" w:rsidRPr="009D06A8">
        <w:rPr>
          <w:rFonts w:eastAsia="Yu Mincho"/>
          <w:lang w:eastAsia="ja-JP"/>
        </w:rPr>
        <w:t xml:space="preserve"> 1 dB</w:t>
      </w:r>
      <w:r w:rsidR="00581149" w:rsidRPr="009D06A8">
        <w:rPr>
          <w:rFonts w:eastAsia="Yu Mincho"/>
          <w:lang w:eastAsia="ja-JP"/>
        </w:rPr>
        <w:t xml:space="preserve"> lower than</w:t>
      </w:r>
      <w:r w:rsidR="00AE08B9" w:rsidRPr="009D06A8">
        <w:rPr>
          <w:rFonts w:eastAsia="Yu Mincho"/>
          <w:lang w:eastAsia="ja-JP"/>
        </w:rPr>
        <w:t xml:space="preserve"> </w:t>
      </w:r>
      <w:r w:rsidR="00581149" w:rsidRPr="009D06A8">
        <w:rPr>
          <w:rFonts w:eastAsia="Yu Mincho"/>
          <w:lang w:eastAsia="ja-JP"/>
        </w:rPr>
        <w:t xml:space="preserve">that of </w:t>
      </w:r>
      <w:r w:rsidR="00AE08B9" w:rsidRPr="009D06A8">
        <w:rPr>
          <w:rFonts w:eastAsia="Yu Mincho"/>
          <w:lang w:eastAsia="ja-JP"/>
        </w:rPr>
        <w:t>different DMRS port &amp; same DMRS sequence</w:t>
      </w:r>
      <w:r w:rsidR="00581149" w:rsidRPr="009D06A8">
        <w:rPr>
          <w:rFonts w:eastAsia="Yu Mincho"/>
          <w:lang w:eastAsia="ja-JP"/>
        </w:rPr>
        <w:t xml:space="preserve"> scheme </w:t>
      </w:r>
      <w:r w:rsidR="00581149" w:rsidRPr="00581149">
        <w:rPr>
          <w:rFonts w:eastAsia="Yu Mincho"/>
          <w:lang w:eastAsia="ja-JP"/>
        </w:rPr>
        <w:t xml:space="preserve">in the condition that target BLER </w:t>
      </w:r>
      <w:r w:rsidR="00581149">
        <w:rPr>
          <w:rFonts w:eastAsia="Yu Mincho"/>
          <w:lang w:eastAsia="ja-JP"/>
        </w:rPr>
        <w:t>is 1%</w:t>
      </w:r>
      <w:r w:rsidR="00AE08B9" w:rsidRPr="009D06A8">
        <w:rPr>
          <w:rFonts w:eastAsia="Yu Mincho"/>
          <w:lang w:eastAsia="ja-JP"/>
        </w:rPr>
        <w:t>.</w:t>
      </w:r>
      <w:r w:rsidR="00581149" w:rsidRPr="009D06A8">
        <w:rPr>
          <w:rFonts w:eastAsia="Yu Mincho"/>
          <w:lang w:eastAsia="ja-JP"/>
        </w:rPr>
        <w:t xml:space="preserve"> In the case of 4 Rx</w:t>
      </w:r>
      <w:r w:rsidR="00A5413E" w:rsidRPr="009D06A8">
        <w:rPr>
          <w:rFonts w:eastAsia="Yu Mincho"/>
          <w:lang w:eastAsia="ja-JP"/>
        </w:rPr>
        <w:t xml:space="preserve"> (as shown in right figure)</w:t>
      </w:r>
      <w:r w:rsidR="00581149" w:rsidRPr="009D06A8">
        <w:rPr>
          <w:rFonts w:eastAsia="Yu Mincho"/>
          <w:lang w:eastAsia="ja-JP"/>
        </w:rPr>
        <w:t xml:space="preserve">, </w:t>
      </w:r>
      <w:r w:rsidR="007C21BD" w:rsidRPr="009D06A8">
        <w:rPr>
          <w:rFonts w:eastAsia="Yu Mincho"/>
          <w:lang w:eastAsia="ja-JP"/>
        </w:rPr>
        <w:t xml:space="preserve">since </w:t>
      </w:r>
      <w:r w:rsidR="00CD58BE" w:rsidRPr="009D06A8">
        <w:rPr>
          <w:rFonts w:eastAsia="Yu Mincho"/>
          <w:lang w:eastAsia="ja-JP"/>
        </w:rPr>
        <w:t>gain</w:t>
      </w:r>
      <w:r w:rsidR="007C21BD" w:rsidRPr="009D06A8">
        <w:rPr>
          <w:rFonts w:eastAsia="Yu Mincho"/>
          <w:lang w:eastAsia="ja-JP"/>
        </w:rPr>
        <w:t xml:space="preserve"> of </w:t>
      </w:r>
      <w:r w:rsidR="007C21BD" w:rsidRPr="007C21BD">
        <w:rPr>
          <w:rFonts w:eastAsia="Yu Mincho"/>
          <w:lang w:eastAsia="ja-JP"/>
        </w:rPr>
        <w:t xml:space="preserve">diversity </w:t>
      </w:r>
      <w:r w:rsidR="007C21BD" w:rsidRPr="009D06A8">
        <w:rPr>
          <w:rFonts w:eastAsia="Yu Mincho"/>
          <w:lang w:eastAsia="ja-JP"/>
        </w:rPr>
        <w:t xml:space="preserve">is more dominant than loss caused by channel estimation </w:t>
      </w:r>
      <w:r w:rsidR="007C21BD" w:rsidRPr="007C21BD">
        <w:rPr>
          <w:rFonts w:eastAsia="Yu Mincho"/>
          <w:lang w:eastAsia="ja-JP"/>
        </w:rPr>
        <w:t>inaccuracy</w:t>
      </w:r>
      <w:r w:rsidR="00CD58BE" w:rsidRPr="009D06A8">
        <w:rPr>
          <w:rFonts w:eastAsia="Yu Mincho"/>
          <w:lang w:eastAsia="ja-JP"/>
        </w:rPr>
        <w:t xml:space="preserve">, </w:t>
      </w:r>
      <w:r w:rsidR="00581149" w:rsidRPr="009D06A8">
        <w:rPr>
          <w:rFonts w:eastAsia="Yu Mincho"/>
          <w:lang w:eastAsia="ja-JP"/>
        </w:rPr>
        <w:t xml:space="preserve">all schemes </w:t>
      </w:r>
      <w:r w:rsidR="00ED2EE6" w:rsidRPr="009D06A8">
        <w:rPr>
          <w:rFonts w:eastAsia="Yu Mincho"/>
          <w:lang w:eastAsia="ja-JP"/>
        </w:rPr>
        <w:t>achieve</w:t>
      </w:r>
      <w:r w:rsidR="00581149" w:rsidRPr="009D06A8">
        <w:rPr>
          <w:rFonts w:eastAsia="Yu Mincho"/>
          <w:lang w:eastAsia="ja-JP"/>
        </w:rPr>
        <w:t xml:space="preserve"> the same performance gain in all conditions.</w:t>
      </w:r>
    </w:p>
    <w:p w14:paraId="103ED121" w14:textId="77777777" w:rsidR="001329DE" w:rsidRDefault="001329DE" w:rsidP="00BE1F2C">
      <w:pPr>
        <w:jc w:val="both"/>
        <w:rPr>
          <w:rFonts w:eastAsia="Yu Mincho"/>
          <w:lang w:eastAsia="ja-JP"/>
        </w:rPr>
      </w:pPr>
    </w:p>
    <w:p w14:paraId="54E99443" w14:textId="77777777" w:rsidR="001329DE" w:rsidRDefault="00143FF2" w:rsidP="00BE1F2C">
      <w:pPr>
        <w:jc w:val="both"/>
        <w:rPr>
          <w:rFonts w:eastAsia="Yu Mincho"/>
          <w:lang w:eastAsia="ja-JP"/>
        </w:rPr>
      </w:pPr>
      <w:r>
        <w:rPr>
          <w:rFonts w:eastAsia="Yu Mincho"/>
          <w:noProof/>
          <w:lang w:eastAsia="ja-JP"/>
        </w:rPr>
        <w:pict w14:anchorId="59407157">
          <v:shape id="_x0000_i1025" type="#_x0000_t75" alt="" style="width:483.8pt;height:216.65pt;mso-width-percent:0;mso-height-percent:0;mso-position-horizontal-relative:char;mso-position-vertical-relative:line;mso-width-percent:0;mso-height-percent:0">
            <v:imagedata r:id="rId10" o:title=""/>
          </v:shape>
        </w:pict>
      </w:r>
    </w:p>
    <w:p w14:paraId="1FE9ADCD" w14:textId="77777777" w:rsidR="0070555A" w:rsidRDefault="00774D9F" w:rsidP="003A6AFB">
      <w:pPr>
        <w:rPr>
          <w:rFonts w:eastAsia="Yu Mincho"/>
          <w:lang w:eastAsia="ja-JP"/>
        </w:rPr>
      </w:pPr>
      <w:r>
        <w:rPr>
          <w:rFonts w:eastAsia="Yu Mincho"/>
          <w:lang w:eastAsia="ja-JP"/>
        </w:rPr>
        <w:tab/>
      </w:r>
      <w:r>
        <w:rPr>
          <w:rFonts w:eastAsia="Yu Mincho"/>
          <w:lang w:eastAsia="ja-JP"/>
        </w:rPr>
        <w:tab/>
        <w:t xml:space="preserve">           (A) 1T</w:t>
      </w:r>
      <w:r w:rsidR="00471F93">
        <w:rPr>
          <w:rFonts w:eastAsia="Yu Mincho"/>
          <w:lang w:eastAsia="ja-JP"/>
        </w:rPr>
        <w:t>x</w:t>
      </w:r>
      <w:r>
        <w:rPr>
          <w:rFonts w:eastAsia="Yu Mincho"/>
          <w:lang w:eastAsia="ja-JP"/>
        </w:rPr>
        <w:t xml:space="preserve"> 2 R</w:t>
      </w:r>
      <w:r w:rsidR="00471F93">
        <w:rPr>
          <w:rFonts w:eastAsia="Yu Mincho"/>
          <w:lang w:eastAsia="ja-JP"/>
        </w:rPr>
        <w:t>x</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 xml:space="preserve">         (B) 1 Tx 4 Rx</w:t>
      </w:r>
    </w:p>
    <w:p w14:paraId="62BD54AE" w14:textId="31B17600" w:rsidR="0070555A" w:rsidRPr="003108A8" w:rsidRDefault="00774D9F" w:rsidP="001446E5">
      <w:pPr>
        <w:jc w:val="center"/>
        <w:rPr>
          <w:rFonts w:eastAsia="Yu Mincho"/>
          <w:b/>
          <w:lang w:eastAsia="ja-JP"/>
        </w:rPr>
      </w:pPr>
      <w:r w:rsidRPr="003108A8">
        <w:rPr>
          <w:rFonts w:eastAsia="Yu Mincho" w:hint="eastAsia"/>
          <w:b/>
          <w:lang w:eastAsia="ja-JP"/>
        </w:rPr>
        <w:t>F</w:t>
      </w:r>
      <w:r w:rsidRPr="003108A8">
        <w:rPr>
          <w:rFonts w:eastAsia="Yu Mincho"/>
          <w:b/>
          <w:lang w:eastAsia="ja-JP"/>
        </w:rPr>
        <w:t xml:space="preserve">igure </w:t>
      </w:r>
      <w:r w:rsidR="001329DE" w:rsidRPr="003108A8">
        <w:rPr>
          <w:rFonts w:eastAsia="Yu Mincho"/>
          <w:b/>
          <w:lang w:eastAsia="ja-JP"/>
        </w:rPr>
        <w:t>2</w:t>
      </w:r>
      <w:r w:rsidR="00E43CB4" w:rsidRPr="003108A8">
        <w:rPr>
          <w:rFonts w:eastAsia="Yu Mincho"/>
          <w:b/>
          <w:lang w:eastAsia="ja-JP"/>
        </w:rPr>
        <w:t xml:space="preserve">: </w:t>
      </w:r>
      <w:r w:rsidR="008D6754" w:rsidRPr="003108A8">
        <w:rPr>
          <w:rFonts w:eastAsia="Yu Mincho"/>
          <w:b/>
          <w:lang w:eastAsia="ja-JP"/>
        </w:rPr>
        <w:t>PUSCH BLER p</w:t>
      </w:r>
      <w:r w:rsidRPr="003108A8">
        <w:rPr>
          <w:rFonts w:eastAsia="Yu Mincho"/>
          <w:b/>
          <w:lang w:eastAsia="ja-JP"/>
        </w:rPr>
        <w:t xml:space="preserve">erformance </w:t>
      </w:r>
      <w:r w:rsidR="008D6754" w:rsidRPr="003108A8">
        <w:rPr>
          <w:rFonts w:eastAsia="Yu Mincho"/>
          <w:b/>
          <w:lang w:eastAsia="ja-JP"/>
        </w:rPr>
        <w:t>with orthogonal/non-orthogonal DMRS multiplexing</w:t>
      </w:r>
    </w:p>
    <w:p w14:paraId="146694CB" w14:textId="77777777" w:rsidR="00774D9F" w:rsidRPr="001446E5" w:rsidRDefault="00774D9F" w:rsidP="006A34A1">
      <w:pPr>
        <w:rPr>
          <w:rFonts w:eastAsia="Yu Mincho"/>
          <w:b/>
          <w:lang w:eastAsia="ja-JP"/>
        </w:rPr>
      </w:pPr>
    </w:p>
    <w:p w14:paraId="3E66F3B5" w14:textId="67C9B890" w:rsidR="00E27D52" w:rsidRPr="009D06A8" w:rsidRDefault="00DA0FCC" w:rsidP="006A34A1">
      <w:pPr>
        <w:rPr>
          <w:rFonts w:eastAsia="Yu Mincho"/>
          <w:b/>
          <w:lang w:val="en-US" w:eastAsia="ja-JP"/>
        </w:rPr>
      </w:pPr>
      <w:bookmarkStart w:id="5" w:name="_Hlk16684792"/>
      <w:r w:rsidRPr="009D06A8">
        <w:rPr>
          <w:rFonts w:eastAsia="Yu Mincho" w:hint="eastAsia"/>
          <w:b/>
          <w:lang w:val="en-US" w:eastAsia="ja-JP"/>
        </w:rPr>
        <w:t>O</w:t>
      </w:r>
      <w:r w:rsidRPr="009D06A8">
        <w:rPr>
          <w:rFonts w:eastAsia="Yu Mincho"/>
          <w:b/>
          <w:lang w:val="en-US" w:eastAsia="ja-JP"/>
        </w:rPr>
        <w:t xml:space="preserve">bservation </w:t>
      </w:r>
      <w:r w:rsidR="000D6D1F" w:rsidRPr="009D06A8">
        <w:rPr>
          <w:rFonts w:eastAsia="Yu Mincho"/>
          <w:b/>
          <w:lang w:val="en-US" w:eastAsia="ja-JP"/>
        </w:rPr>
        <w:t>2</w:t>
      </w:r>
      <w:r w:rsidRPr="009D06A8">
        <w:rPr>
          <w:rFonts w:eastAsia="Yu Mincho"/>
          <w:b/>
          <w:lang w:val="en-US" w:eastAsia="ja-JP"/>
        </w:rPr>
        <w:t xml:space="preserve">: </w:t>
      </w:r>
      <w:r w:rsidR="00ED2EE6" w:rsidRPr="009D06A8">
        <w:rPr>
          <w:rFonts w:eastAsia="Yu Mincho"/>
          <w:b/>
          <w:lang w:val="en-US" w:eastAsia="ja-JP"/>
        </w:rPr>
        <w:t>Compared to orthogonal DMRS multiplexing, p</w:t>
      </w:r>
      <w:r w:rsidR="00DF3817" w:rsidRPr="009D06A8">
        <w:rPr>
          <w:rFonts w:eastAsia="Yu Mincho"/>
          <w:b/>
          <w:lang w:val="en-US" w:eastAsia="ja-JP"/>
        </w:rPr>
        <w:t xml:space="preserve">erformance </w:t>
      </w:r>
      <w:r w:rsidR="00EE0389" w:rsidRPr="009D06A8">
        <w:rPr>
          <w:rFonts w:eastAsia="Yu Mincho"/>
          <w:b/>
          <w:lang w:val="en-US" w:eastAsia="ja-JP"/>
        </w:rPr>
        <w:t>degradation due to</w:t>
      </w:r>
      <w:r w:rsidR="00DF3817" w:rsidRPr="009D06A8">
        <w:rPr>
          <w:rFonts w:eastAsia="Yu Mincho"/>
          <w:b/>
          <w:lang w:val="en-US" w:eastAsia="ja-JP"/>
        </w:rPr>
        <w:t xml:space="preserve"> </w:t>
      </w:r>
      <w:r w:rsidRPr="009D06A8">
        <w:rPr>
          <w:rFonts w:eastAsia="Yu Mincho"/>
          <w:b/>
          <w:lang w:val="en-US" w:eastAsia="ja-JP"/>
        </w:rPr>
        <w:t xml:space="preserve">non-orthogonal DMRS </w:t>
      </w:r>
      <w:r w:rsidR="00ED2EE6" w:rsidRPr="00ED2EE6">
        <w:rPr>
          <w:rFonts w:eastAsia="Yu Mincho"/>
          <w:b/>
          <w:lang w:val="en-US" w:eastAsia="ja-JP"/>
        </w:rPr>
        <w:t xml:space="preserve">multiplexing </w:t>
      </w:r>
      <w:r w:rsidRPr="009D06A8">
        <w:rPr>
          <w:rFonts w:eastAsia="Yu Mincho"/>
          <w:b/>
          <w:lang w:val="en-US" w:eastAsia="ja-JP"/>
        </w:rPr>
        <w:t xml:space="preserve">is </w:t>
      </w:r>
      <w:r w:rsidR="000F5028">
        <w:rPr>
          <w:rFonts w:eastAsia="Yu Mincho"/>
          <w:b/>
          <w:lang w:val="en-US" w:eastAsia="ja-JP"/>
        </w:rPr>
        <w:t>relatively</w:t>
      </w:r>
      <w:r w:rsidR="000F5028" w:rsidRPr="009D06A8">
        <w:rPr>
          <w:rFonts w:eastAsia="Yu Mincho"/>
          <w:b/>
          <w:lang w:val="en-US" w:eastAsia="ja-JP"/>
        </w:rPr>
        <w:t xml:space="preserve"> </w:t>
      </w:r>
      <w:r w:rsidR="008D6754" w:rsidRPr="009D06A8">
        <w:rPr>
          <w:rFonts w:eastAsia="Yu Mincho"/>
          <w:b/>
          <w:lang w:val="en-US" w:eastAsia="ja-JP"/>
        </w:rPr>
        <w:t>small</w:t>
      </w:r>
      <w:r w:rsidRPr="009D06A8">
        <w:rPr>
          <w:rFonts w:eastAsia="Yu Mincho"/>
          <w:b/>
          <w:lang w:val="en-US" w:eastAsia="ja-JP"/>
        </w:rPr>
        <w:t>.</w:t>
      </w:r>
    </w:p>
    <w:bookmarkEnd w:id="5"/>
    <w:p w14:paraId="0EA036EE" w14:textId="77777777" w:rsidR="00ED2EE6" w:rsidRPr="009D06A8" w:rsidRDefault="00ED2EE6" w:rsidP="006A34A1">
      <w:pPr>
        <w:rPr>
          <w:rFonts w:eastAsia="Yu Mincho"/>
          <w:lang w:val="en-US" w:eastAsia="ja-JP"/>
        </w:rPr>
      </w:pPr>
    </w:p>
    <w:p w14:paraId="33680993" w14:textId="74F4FBCF" w:rsidR="00DA0FCC" w:rsidRDefault="00ED2EE6" w:rsidP="006A34A1">
      <w:pPr>
        <w:rPr>
          <w:rFonts w:eastAsia="Yu Mincho"/>
          <w:lang w:val="en-US" w:eastAsia="ja-JP"/>
        </w:rPr>
      </w:pPr>
      <w:r w:rsidRPr="001446E5">
        <w:rPr>
          <w:rFonts w:eastAsia="Yu Mincho"/>
          <w:lang w:val="en-US" w:eastAsia="ja-JP"/>
        </w:rPr>
        <w:t>Based on</w:t>
      </w:r>
      <w:r w:rsidRPr="009D06A8">
        <w:rPr>
          <w:rFonts w:eastAsia="Yu Mincho"/>
          <w:lang w:val="en-US" w:eastAsia="ja-JP"/>
        </w:rPr>
        <w:t xml:space="preserve"> the above</w:t>
      </w:r>
      <w:r w:rsidR="009E4149" w:rsidRPr="009D06A8">
        <w:rPr>
          <w:rFonts w:eastAsia="Yu Mincho"/>
          <w:lang w:val="en-US" w:eastAsia="ja-JP"/>
        </w:rPr>
        <w:t xml:space="preserve"> simulation</w:t>
      </w:r>
      <w:r w:rsidRPr="009D06A8">
        <w:rPr>
          <w:rFonts w:eastAsia="Yu Mincho"/>
          <w:lang w:val="en-US" w:eastAsia="ja-JP"/>
        </w:rPr>
        <w:t xml:space="preserve"> </w:t>
      </w:r>
      <w:r w:rsidR="000F5028">
        <w:rPr>
          <w:rFonts w:eastAsia="Yu Mincho"/>
          <w:lang w:val="en-US" w:eastAsia="ja-JP"/>
        </w:rPr>
        <w:t>results</w:t>
      </w:r>
      <w:r w:rsidRPr="009D06A8">
        <w:rPr>
          <w:rFonts w:eastAsia="Yu Mincho"/>
          <w:lang w:val="en-US" w:eastAsia="ja-JP"/>
        </w:rPr>
        <w:t xml:space="preserve">, we conclude that </w:t>
      </w:r>
      <w:r w:rsidR="009E4149" w:rsidRPr="009D06A8">
        <w:rPr>
          <w:rFonts w:eastAsia="Yu Mincho"/>
          <w:lang w:val="en-US" w:eastAsia="ja-JP"/>
        </w:rPr>
        <w:t>there is no impact on performance for non-orthogonal DMRS multiplexing. Considering the benefit of non-orthogonal DMRS multiplexing, both DMRS ports and DMRS sequences should be supported for the definition of PRU.</w:t>
      </w:r>
    </w:p>
    <w:p w14:paraId="39442053" w14:textId="77777777" w:rsidR="000F5028" w:rsidRPr="001446E5" w:rsidRDefault="000F5028" w:rsidP="006A34A1">
      <w:pPr>
        <w:rPr>
          <w:rFonts w:eastAsia="Yu Mincho"/>
          <w:lang w:val="en-US" w:eastAsia="ja-JP"/>
        </w:rPr>
      </w:pPr>
    </w:p>
    <w:p w14:paraId="0598D46A" w14:textId="756D257D" w:rsidR="00E27D52" w:rsidRPr="001446E5" w:rsidRDefault="00E27D52" w:rsidP="006A34A1">
      <w:pPr>
        <w:rPr>
          <w:rFonts w:eastAsia="Yu Mincho"/>
          <w:b/>
          <w:lang w:val="en-US" w:eastAsia="ja-JP"/>
        </w:rPr>
      </w:pPr>
      <w:r w:rsidRPr="009D06A8">
        <w:rPr>
          <w:rFonts w:eastAsia="Yu Mincho" w:hint="eastAsia"/>
          <w:b/>
          <w:lang w:val="en-US" w:eastAsia="ja-JP"/>
        </w:rPr>
        <w:t>P</w:t>
      </w:r>
      <w:r w:rsidRPr="009D06A8">
        <w:rPr>
          <w:rFonts w:eastAsia="Yu Mincho"/>
          <w:b/>
          <w:lang w:val="en-US" w:eastAsia="ja-JP"/>
        </w:rPr>
        <w:t xml:space="preserve">roposal 6: </w:t>
      </w:r>
      <w:r w:rsidR="000F5028">
        <w:rPr>
          <w:rFonts w:eastAsia="Yu Mincho"/>
          <w:b/>
          <w:lang w:val="en-US" w:eastAsia="ja-JP"/>
        </w:rPr>
        <w:t>S</w:t>
      </w:r>
      <w:r w:rsidR="00704269" w:rsidRPr="00704269">
        <w:rPr>
          <w:rFonts w:eastAsia="Yu Mincho"/>
          <w:b/>
          <w:lang w:val="en-US" w:eastAsia="ja-JP"/>
        </w:rPr>
        <w:t>upport both DMRS ports and DMRS sequences</w:t>
      </w:r>
      <w:r w:rsidR="000F5028">
        <w:rPr>
          <w:rFonts w:eastAsia="Yu Mincho"/>
          <w:b/>
          <w:lang w:val="en-US" w:eastAsia="ja-JP"/>
        </w:rPr>
        <w:t xml:space="preserve"> f</w:t>
      </w:r>
      <w:r w:rsidR="000F5028" w:rsidRPr="00704269">
        <w:rPr>
          <w:rFonts w:eastAsia="Yu Mincho"/>
          <w:b/>
          <w:lang w:val="en-US" w:eastAsia="ja-JP"/>
        </w:rPr>
        <w:t xml:space="preserve">or the </w:t>
      </w:r>
      <w:r w:rsidR="000F5028">
        <w:rPr>
          <w:rFonts w:eastAsia="Yu Mincho"/>
          <w:b/>
          <w:lang w:val="en-US" w:eastAsia="ja-JP"/>
        </w:rPr>
        <w:t xml:space="preserve">PRU </w:t>
      </w:r>
      <w:r w:rsidR="000F5028" w:rsidRPr="00704269">
        <w:rPr>
          <w:rFonts w:eastAsia="Yu Mincho"/>
          <w:b/>
          <w:lang w:val="en-US" w:eastAsia="ja-JP"/>
        </w:rPr>
        <w:t>definition</w:t>
      </w:r>
    </w:p>
    <w:p w14:paraId="5319AC31" w14:textId="77777777" w:rsidR="00E27D52" w:rsidRDefault="00E27D52" w:rsidP="006A34A1">
      <w:pPr>
        <w:rPr>
          <w:rFonts w:eastAsia="Times New Roman"/>
          <w:b/>
          <w:lang w:val="en-US"/>
        </w:rPr>
      </w:pPr>
    </w:p>
    <w:p w14:paraId="1AEFAACC" w14:textId="1E33671F" w:rsidR="00704269" w:rsidRPr="009D06A8" w:rsidRDefault="000F5028" w:rsidP="003108A8">
      <w:pPr>
        <w:jc w:val="both"/>
        <w:rPr>
          <w:rFonts w:eastAsia="Yu Mincho"/>
          <w:lang w:val="en-US" w:eastAsia="ja-JP"/>
        </w:rPr>
      </w:pPr>
      <w:r>
        <w:rPr>
          <w:rFonts w:eastAsia="Yu Mincho"/>
          <w:lang w:val="en-US" w:eastAsia="ja-JP"/>
        </w:rPr>
        <w:t xml:space="preserve">Furthermore, </w:t>
      </w:r>
      <w:r w:rsidR="005B0FE8" w:rsidRPr="009D06A8">
        <w:rPr>
          <w:rFonts w:eastAsia="Yu Mincho"/>
          <w:lang w:val="en-US" w:eastAsia="ja-JP"/>
        </w:rPr>
        <w:t xml:space="preserve"> </w:t>
      </w:r>
      <w:r w:rsidR="001329DE">
        <w:rPr>
          <w:rFonts w:eastAsia="Yu Mincho"/>
          <w:lang w:val="en-US" w:eastAsia="ja-JP"/>
        </w:rPr>
        <w:t xml:space="preserve">a working assumption on </w:t>
      </w:r>
      <w:r w:rsidR="005B0FE8" w:rsidRPr="009D06A8">
        <w:rPr>
          <w:rFonts w:eastAsia="Yu Mincho"/>
          <w:lang w:val="en-US" w:eastAsia="ja-JP"/>
        </w:rPr>
        <w:t>“</w:t>
      </w:r>
      <w:r w:rsidR="005B0FE8" w:rsidRPr="003108A8">
        <w:rPr>
          <w:rFonts w:eastAsia="Times New Roman"/>
          <w:lang w:val="en-US"/>
        </w:rPr>
        <w:t>supporting one-to-one and multiple-to-one mapping between preambles in each RO and associated PUSCH resource unit</w:t>
      </w:r>
      <w:r w:rsidR="005B0FE8" w:rsidRPr="009D06A8">
        <w:rPr>
          <w:rFonts w:eastAsia="Yu Mincho"/>
          <w:lang w:val="en-US" w:eastAsia="ja-JP"/>
        </w:rPr>
        <w:t>”</w:t>
      </w:r>
      <w:r w:rsidR="009C3B36" w:rsidRPr="001446E5">
        <w:rPr>
          <w:rFonts w:eastAsia="Yu Mincho"/>
          <w:lang w:val="en-US" w:eastAsia="ja-JP"/>
        </w:rPr>
        <w:t xml:space="preserve"> was</w:t>
      </w:r>
      <w:r w:rsidR="009C3B36" w:rsidRPr="009D06A8">
        <w:rPr>
          <w:rFonts w:eastAsia="Yu Mincho"/>
          <w:lang w:val="en-US" w:eastAsia="ja-JP"/>
        </w:rPr>
        <w:t xml:space="preserve"> made </w:t>
      </w:r>
      <w:r w:rsidRPr="009D06A8">
        <w:rPr>
          <w:rFonts w:eastAsia="Yu Mincho"/>
          <w:lang w:val="en-US" w:eastAsia="ja-JP"/>
        </w:rPr>
        <w:t>in RAN1#96bis meeting [3]</w:t>
      </w:r>
      <w:r w:rsidR="005B0FE8" w:rsidRPr="009D06A8">
        <w:rPr>
          <w:rFonts w:eastAsia="Yu Mincho"/>
          <w:lang w:val="en-US" w:eastAsia="ja-JP"/>
        </w:rPr>
        <w:t xml:space="preserve">. </w:t>
      </w:r>
      <w:r w:rsidR="0046543A" w:rsidRPr="009D06A8">
        <w:rPr>
          <w:rFonts w:eastAsia="Yu Mincho"/>
          <w:lang w:val="en-US" w:eastAsia="ja-JP"/>
        </w:rPr>
        <w:t xml:space="preserve">This discussion point was whether multiple-to-one mapping is supported or not. </w:t>
      </w:r>
      <w:r w:rsidR="00D70080" w:rsidRPr="009D06A8">
        <w:rPr>
          <w:rFonts w:eastAsia="Yu Mincho"/>
          <w:lang w:val="en-US" w:eastAsia="ja-JP"/>
        </w:rPr>
        <w:t>If</w:t>
      </w:r>
      <w:r w:rsidR="00C22B8A" w:rsidRPr="009D06A8">
        <w:rPr>
          <w:rFonts w:eastAsia="Yu Mincho"/>
          <w:lang w:val="en-US" w:eastAsia="ja-JP"/>
        </w:rPr>
        <w:t xml:space="preserve"> multiple-to-one mapping</w:t>
      </w:r>
      <w:r w:rsidR="00D70080" w:rsidRPr="009D06A8">
        <w:rPr>
          <w:rFonts w:eastAsia="Yu Mincho"/>
          <w:lang w:val="en-US" w:eastAsia="ja-JP"/>
        </w:rPr>
        <w:t xml:space="preserve"> is used</w:t>
      </w:r>
      <w:r w:rsidR="00C22B8A" w:rsidRPr="009D06A8">
        <w:rPr>
          <w:rFonts w:eastAsia="Yu Mincho"/>
          <w:lang w:val="en-US" w:eastAsia="ja-JP"/>
        </w:rPr>
        <w:t xml:space="preserve">, </w:t>
      </w:r>
      <w:r w:rsidR="00D70080" w:rsidRPr="009D06A8">
        <w:rPr>
          <w:rFonts w:eastAsia="Yu Mincho"/>
          <w:lang w:val="en-US" w:eastAsia="ja-JP"/>
        </w:rPr>
        <w:t xml:space="preserve">it would be further beneficial to reduce overhead of reserved physical resource for PUSCH transmission, while DMRS is completely collided </w:t>
      </w:r>
      <w:r w:rsidR="00D70080" w:rsidRPr="00D70080">
        <w:rPr>
          <w:rFonts w:eastAsia="Yu Mincho"/>
          <w:lang w:val="en-US" w:eastAsia="ja-JP"/>
        </w:rPr>
        <w:t>due to the same PRU</w:t>
      </w:r>
      <w:r w:rsidR="00D70080">
        <w:rPr>
          <w:rFonts w:eastAsia="Yu Mincho"/>
          <w:lang w:val="en-US" w:eastAsia="ja-JP"/>
        </w:rPr>
        <w:t xml:space="preserve"> mapping.</w:t>
      </w:r>
      <w:r w:rsidR="004631DD">
        <w:rPr>
          <w:rFonts w:eastAsia="Yu Mincho"/>
          <w:lang w:val="en-US" w:eastAsia="ja-JP"/>
        </w:rPr>
        <w:t xml:space="preserve"> A</w:t>
      </w:r>
      <w:r w:rsidR="00D70080">
        <w:rPr>
          <w:rFonts w:eastAsia="Yu Mincho"/>
          <w:lang w:val="en-US" w:eastAsia="ja-JP"/>
        </w:rPr>
        <w:t xml:space="preserve">s [4] is </w:t>
      </w:r>
      <w:r w:rsidR="00CF260B">
        <w:rPr>
          <w:rFonts w:eastAsia="Yu Mincho"/>
          <w:lang w:val="en-US" w:eastAsia="ja-JP"/>
        </w:rPr>
        <w:t>shown</w:t>
      </w:r>
      <w:r w:rsidR="00D70080">
        <w:rPr>
          <w:rFonts w:eastAsia="Yu Mincho"/>
          <w:lang w:val="en-US" w:eastAsia="ja-JP"/>
        </w:rPr>
        <w:t xml:space="preserve">, by using PRACH for channel estimation, </w:t>
      </w:r>
      <w:r w:rsidR="004631DD">
        <w:rPr>
          <w:rFonts w:eastAsia="Yu Mincho"/>
          <w:lang w:val="en-US" w:eastAsia="ja-JP"/>
        </w:rPr>
        <w:t xml:space="preserve">impact on DMRS collision could be </w:t>
      </w:r>
      <w:r>
        <w:rPr>
          <w:rFonts w:eastAsia="Yu Mincho"/>
          <w:lang w:val="en-US" w:eastAsia="ja-JP"/>
        </w:rPr>
        <w:t xml:space="preserve">minimized </w:t>
      </w:r>
      <w:r w:rsidR="004631DD">
        <w:rPr>
          <w:rFonts w:eastAsia="Yu Mincho"/>
          <w:lang w:val="en-US" w:eastAsia="ja-JP"/>
        </w:rPr>
        <w:t xml:space="preserve">and PUSCH BLER performance could be kept in the case that PRACH SCS is the same as PUSCH SCS. </w:t>
      </w:r>
      <w:r w:rsidR="005C576A">
        <w:rPr>
          <w:rFonts w:eastAsia="Yu Mincho"/>
          <w:lang w:val="en-US" w:eastAsia="ja-JP"/>
        </w:rPr>
        <w:t xml:space="preserve">Moreover, even if PUSCH is failed to decode due to PUSCH as well as DMRS collision, fallback to transmit msg3 of 4-step RACH could be operated so that the occurrence of random access failure would be minimized. </w:t>
      </w:r>
      <w:r w:rsidR="004631DD">
        <w:rPr>
          <w:rFonts w:eastAsia="Yu Mincho"/>
          <w:lang w:val="en-US" w:eastAsia="ja-JP"/>
        </w:rPr>
        <w:t>Therefore, we proposed to confirm this working assumption.</w:t>
      </w:r>
    </w:p>
    <w:p w14:paraId="77780329" w14:textId="77777777" w:rsidR="00C22B8A" w:rsidRPr="001446E5" w:rsidRDefault="00C22B8A" w:rsidP="006A34A1">
      <w:pPr>
        <w:rPr>
          <w:rFonts w:eastAsia="Yu Mincho"/>
          <w:lang w:val="en-US" w:eastAsia="ja-JP"/>
        </w:rPr>
      </w:pPr>
    </w:p>
    <w:p w14:paraId="521E3ECB" w14:textId="77777777" w:rsidR="006A34A1" w:rsidRPr="006A34A1" w:rsidRDefault="006A34A1" w:rsidP="006A34A1">
      <w:pPr>
        <w:rPr>
          <w:rFonts w:eastAsia="Times New Roman"/>
          <w:b/>
          <w:lang w:val="en-US"/>
        </w:rPr>
      </w:pPr>
      <w:r w:rsidRPr="006A34A1">
        <w:rPr>
          <w:rFonts w:eastAsia="Times New Roman"/>
          <w:b/>
          <w:lang w:val="en-US"/>
        </w:rPr>
        <w:t xml:space="preserve">Proposal </w:t>
      </w:r>
      <w:r w:rsidR="005B0FE8">
        <w:rPr>
          <w:rFonts w:eastAsia="Times New Roman"/>
          <w:b/>
          <w:lang w:val="en-US"/>
        </w:rPr>
        <w:t>7</w:t>
      </w:r>
      <w:r w:rsidRPr="006A34A1">
        <w:rPr>
          <w:rFonts w:eastAsia="Times New Roman"/>
          <w:b/>
          <w:lang w:val="en-US"/>
        </w:rPr>
        <w:t xml:space="preserve">: Confirm the working assumption on </w:t>
      </w:r>
      <w:r w:rsidRPr="006A34A1">
        <w:rPr>
          <w:rFonts w:eastAsia="Times New Roman" w:hint="eastAsia"/>
          <w:b/>
          <w:lang w:val="en-US"/>
        </w:rPr>
        <w:t>support</w:t>
      </w:r>
      <w:r w:rsidRPr="006A34A1">
        <w:rPr>
          <w:rFonts w:eastAsia="Times New Roman"/>
          <w:b/>
          <w:lang w:val="en-US"/>
        </w:rPr>
        <w:t>ing</w:t>
      </w:r>
      <w:r w:rsidRPr="006A34A1">
        <w:rPr>
          <w:rFonts w:eastAsia="Times New Roman" w:hint="eastAsia"/>
          <w:b/>
          <w:lang w:val="en-US"/>
        </w:rPr>
        <w:t xml:space="preserve"> one-to-one </w:t>
      </w:r>
      <w:r w:rsidRPr="006A34A1">
        <w:rPr>
          <w:rFonts w:eastAsia="Times New Roman"/>
          <w:b/>
          <w:lang w:val="en-US"/>
        </w:rPr>
        <w:t>and multiple-to-one</w:t>
      </w:r>
      <w:r w:rsidRPr="006A34A1">
        <w:rPr>
          <w:rFonts w:eastAsia="Times New Roman" w:hint="eastAsia"/>
          <w:b/>
          <w:lang w:val="en-US"/>
        </w:rPr>
        <w:t xml:space="preserve"> mapping between preambles </w:t>
      </w:r>
      <w:r w:rsidRPr="006A34A1">
        <w:rPr>
          <w:rFonts w:eastAsia="Times New Roman"/>
          <w:b/>
          <w:lang w:val="en-US"/>
        </w:rPr>
        <w:t>in each RO</w:t>
      </w:r>
      <w:r w:rsidRPr="006A34A1">
        <w:rPr>
          <w:rFonts w:eastAsia="Times New Roman" w:hint="eastAsia"/>
          <w:b/>
          <w:lang w:val="en-US"/>
        </w:rPr>
        <w:t xml:space="preserve"> and </w:t>
      </w:r>
      <w:r w:rsidRPr="006A34A1">
        <w:rPr>
          <w:rFonts w:eastAsia="Times New Roman"/>
          <w:b/>
          <w:lang w:val="en-US"/>
        </w:rPr>
        <w:t>associated PUSCH resource unit.</w:t>
      </w:r>
    </w:p>
    <w:p w14:paraId="6D5BD82C" w14:textId="77777777" w:rsidR="003A6AFB" w:rsidRDefault="003A6AFB" w:rsidP="003A6AFB">
      <w:pPr>
        <w:rPr>
          <w:lang w:val="en-US" w:eastAsia="ja-JP"/>
        </w:rPr>
      </w:pPr>
    </w:p>
    <w:p w14:paraId="7780F56F" w14:textId="77777777" w:rsidR="006A34A1" w:rsidRPr="006A34A1" w:rsidRDefault="004F1DE2" w:rsidP="006A34A1">
      <w:pPr>
        <w:numPr>
          <w:ilvl w:val="1"/>
          <w:numId w:val="42"/>
        </w:numPr>
        <w:rPr>
          <w:rFonts w:ascii="Arial" w:hAnsi="Arial" w:cs="Arial"/>
          <w:sz w:val="32"/>
          <w:szCs w:val="32"/>
          <w:lang w:val="en-US" w:eastAsia="ja-JP"/>
        </w:rPr>
      </w:pPr>
      <w:r>
        <w:rPr>
          <w:rFonts w:ascii="Arial" w:hAnsi="Arial" w:cs="Arial"/>
          <w:sz w:val="32"/>
          <w:szCs w:val="32"/>
          <w:lang w:val="en-US" w:eastAsia="ja-JP"/>
        </w:rPr>
        <w:lastRenderedPageBreak/>
        <w:t xml:space="preserve">msgA PUSCH </w:t>
      </w:r>
      <w:r w:rsidR="00B63957">
        <w:rPr>
          <w:rFonts w:ascii="Arial" w:hAnsi="Arial" w:cs="Arial"/>
          <w:sz w:val="32"/>
          <w:szCs w:val="32"/>
          <w:lang w:val="en-US" w:eastAsia="ja-JP"/>
        </w:rPr>
        <w:t>Scrambling</w:t>
      </w:r>
    </w:p>
    <w:p w14:paraId="2954A16E" w14:textId="77777777" w:rsidR="006A34A1" w:rsidRDefault="006A34A1" w:rsidP="006A34A1">
      <w:pPr>
        <w:ind w:left="720"/>
        <w:rPr>
          <w:lang w:val="en-US" w:eastAsia="ja-JP"/>
        </w:rPr>
      </w:pPr>
    </w:p>
    <w:p w14:paraId="2EC1C76A" w14:textId="77777777" w:rsidR="000F5028" w:rsidRDefault="004F1DE2" w:rsidP="00B63957">
      <w:pPr>
        <w:spacing w:after="120"/>
        <w:jc w:val="both"/>
        <w:rPr>
          <w:rFonts w:eastAsia="MS Mincho"/>
          <w:lang w:val="en-US" w:eastAsia="ja-JP"/>
        </w:rPr>
      </w:pPr>
      <w:r>
        <w:rPr>
          <w:rFonts w:eastAsia="MS Mincho"/>
          <w:lang w:val="en-US" w:eastAsia="ja-JP"/>
        </w:rPr>
        <w:t xml:space="preserve">In RAN1#97 meeting [2], msgA PUSCH scrambling was discussed and it is further discussed for the detail of RNTI and the inclusion of DMRS index. For the detail of RNTI, for a UE with RRC_CONNECTED, C-RNTI should be simply used </w:t>
      </w:r>
      <w:r w:rsidR="009C3C8F">
        <w:rPr>
          <w:rFonts w:eastAsia="MS Mincho"/>
          <w:lang w:val="en-US" w:eastAsia="ja-JP"/>
        </w:rPr>
        <w:t>because</w:t>
      </w:r>
      <w:r>
        <w:rPr>
          <w:rFonts w:eastAsia="MS Mincho"/>
          <w:lang w:val="en-US" w:eastAsia="ja-JP"/>
        </w:rPr>
        <w:t xml:space="preserve"> C-RNTI has been </w:t>
      </w:r>
      <w:r w:rsidR="009C3C8F">
        <w:rPr>
          <w:rFonts w:eastAsia="MS Mincho"/>
          <w:lang w:val="en-US" w:eastAsia="ja-JP"/>
        </w:rPr>
        <w:t xml:space="preserve">already </w:t>
      </w:r>
      <w:r>
        <w:rPr>
          <w:rFonts w:eastAsia="MS Mincho"/>
          <w:lang w:val="en-US" w:eastAsia="ja-JP"/>
        </w:rPr>
        <w:t xml:space="preserve">configured to </w:t>
      </w:r>
      <w:r w:rsidR="009C3C8F">
        <w:rPr>
          <w:rFonts w:eastAsia="MS Mincho"/>
          <w:lang w:val="en-US" w:eastAsia="ja-JP"/>
        </w:rPr>
        <w:t xml:space="preserve">connected </w:t>
      </w:r>
      <w:r>
        <w:rPr>
          <w:rFonts w:eastAsia="MS Mincho"/>
          <w:lang w:val="en-US" w:eastAsia="ja-JP"/>
        </w:rPr>
        <w:t>UE</w:t>
      </w:r>
      <w:r w:rsidR="009C3C8F">
        <w:rPr>
          <w:rFonts w:eastAsia="MS Mincho"/>
          <w:lang w:val="en-US" w:eastAsia="ja-JP"/>
        </w:rPr>
        <w:t>s</w:t>
      </w:r>
      <w:r>
        <w:rPr>
          <w:rFonts w:eastAsia="MS Mincho"/>
          <w:lang w:val="en-US" w:eastAsia="ja-JP"/>
        </w:rPr>
        <w:t xml:space="preserve">. </w:t>
      </w:r>
      <w:r w:rsidR="00B63957" w:rsidRPr="00D31B38">
        <w:rPr>
          <w:rFonts w:eastAsia="MS Mincho" w:hint="eastAsia"/>
          <w:lang w:val="en-US" w:eastAsia="ja-JP"/>
        </w:rPr>
        <w:t xml:space="preserve">For a UE with RRC_IDLE/RRC_INACTIVE state, since TC-RNTI/C-RNTI is </w:t>
      </w:r>
      <w:r w:rsidR="00B63957">
        <w:rPr>
          <w:rFonts w:eastAsia="MS Mincho"/>
          <w:lang w:val="en-US" w:eastAsia="ja-JP"/>
        </w:rPr>
        <w:t>not known</w:t>
      </w:r>
      <w:r w:rsidR="00B63957" w:rsidRPr="00D31B38">
        <w:rPr>
          <w:rFonts w:eastAsia="MS Mincho" w:hint="eastAsia"/>
          <w:lang w:val="en-US" w:eastAsia="ja-JP"/>
        </w:rPr>
        <w:t xml:space="preserve">, </w:t>
      </w:r>
      <w:r w:rsidR="00B63957" w:rsidRPr="00D31B38">
        <w:rPr>
          <w:rFonts w:eastAsia="MS Mincho"/>
          <w:lang w:val="en-US" w:eastAsia="ja-JP"/>
        </w:rPr>
        <w:t xml:space="preserve">another </w:t>
      </w:r>
      <w:r w:rsidR="00B63957" w:rsidRPr="00D31B38">
        <w:rPr>
          <w:rFonts w:eastAsia="MS Mincho" w:hint="eastAsia"/>
          <w:lang w:val="en-US" w:eastAsia="ja-JP"/>
        </w:rPr>
        <w:t xml:space="preserve">scramble ID for PUSCH instead of TC-RNTI/C-RNTI has to be considered. </w:t>
      </w:r>
    </w:p>
    <w:p w14:paraId="5B0BE7CD" w14:textId="77777777" w:rsidR="00B63957" w:rsidRDefault="00772224" w:rsidP="00B63957">
      <w:pPr>
        <w:spacing w:after="120"/>
        <w:jc w:val="both"/>
        <w:rPr>
          <w:rFonts w:eastAsia="MS Mincho"/>
          <w:lang w:val="en-US" w:eastAsia="ja-JP"/>
        </w:rPr>
      </w:pPr>
      <w:r>
        <w:rPr>
          <w:rFonts w:eastAsia="MS Mincho"/>
          <w:lang w:val="en-US" w:eastAsia="ja-JP"/>
        </w:rPr>
        <w:t xml:space="preserve">Since </w:t>
      </w:r>
      <w:r w:rsidR="008125F2">
        <w:rPr>
          <w:rFonts w:eastAsia="MS Mincho"/>
          <w:lang w:val="en-US" w:eastAsia="ja-JP"/>
        </w:rPr>
        <w:t xml:space="preserve">2-step RACH UE anyway </w:t>
      </w:r>
      <w:r>
        <w:rPr>
          <w:rFonts w:eastAsia="MS Mincho"/>
          <w:lang w:val="en-US" w:eastAsia="ja-JP"/>
        </w:rPr>
        <w:t>generate</w:t>
      </w:r>
      <w:r w:rsidR="008125F2">
        <w:rPr>
          <w:rFonts w:eastAsia="MS Mincho"/>
          <w:lang w:val="en-US" w:eastAsia="ja-JP"/>
        </w:rPr>
        <w:t xml:space="preserve"> RA-RNTI</w:t>
      </w:r>
      <w:r>
        <w:rPr>
          <w:rFonts w:eastAsia="MS Mincho"/>
          <w:lang w:val="en-US" w:eastAsia="ja-JP"/>
        </w:rPr>
        <w:t xml:space="preserve">, </w:t>
      </w:r>
      <w:r w:rsidR="008125F2">
        <w:rPr>
          <w:rFonts w:eastAsia="MS Mincho"/>
          <w:lang w:val="en-US" w:eastAsia="ja-JP"/>
        </w:rPr>
        <w:t xml:space="preserve">a simple way is to </w:t>
      </w:r>
      <w:r w:rsidR="00EF3250">
        <w:rPr>
          <w:rFonts w:eastAsia="MS Mincho"/>
          <w:lang w:val="en-US" w:eastAsia="ja-JP"/>
        </w:rPr>
        <w:t>re</w:t>
      </w:r>
      <w:r w:rsidR="008125F2">
        <w:rPr>
          <w:rFonts w:eastAsia="MS Mincho"/>
          <w:lang w:val="en-US" w:eastAsia="ja-JP"/>
        </w:rPr>
        <w:t xml:space="preserve">use the </w:t>
      </w:r>
      <w:r>
        <w:rPr>
          <w:rFonts w:eastAsia="MS Mincho"/>
          <w:lang w:val="en-US" w:eastAsia="ja-JP"/>
        </w:rPr>
        <w:t>RA-RNTI for msgA PUSCH scrambling. For the inclusion of DMRS index, g</w:t>
      </w:r>
      <w:r w:rsidRPr="00D31B38">
        <w:rPr>
          <w:rFonts w:eastAsia="MS Mincho" w:hint="eastAsia"/>
          <w:lang w:val="en-US" w:eastAsia="ja-JP"/>
        </w:rPr>
        <w:t xml:space="preserve">iven </w:t>
      </w:r>
      <w:r w:rsidR="00B63957" w:rsidRPr="00D31B38">
        <w:rPr>
          <w:rFonts w:eastAsia="MS Mincho" w:hint="eastAsia"/>
          <w:lang w:val="en-US" w:eastAsia="ja-JP"/>
        </w:rPr>
        <w:t>that multiple PUSCH could occup</w:t>
      </w:r>
      <w:r w:rsidR="00B63957" w:rsidRPr="00D31B38">
        <w:rPr>
          <w:rFonts w:eastAsia="MS Mincho"/>
          <w:lang w:val="en-US" w:eastAsia="ja-JP"/>
        </w:rPr>
        <w:t>y</w:t>
      </w:r>
      <w:r w:rsidR="00B63957" w:rsidRPr="00D31B38">
        <w:rPr>
          <w:rFonts w:eastAsia="MS Mincho" w:hint="eastAsia"/>
          <w:lang w:val="en-US" w:eastAsia="ja-JP"/>
        </w:rPr>
        <w:t xml:space="preserve"> one PUSCH </w:t>
      </w:r>
      <w:r w:rsidR="00B63957" w:rsidRPr="00D31B38">
        <w:rPr>
          <w:rFonts w:eastAsia="MS Mincho"/>
          <w:lang w:val="en-US" w:eastAsia="ja-JP"/>
        </w:rPr>
        <w:t>occasion</w:t>
      </w:r>
      <w:r w:rsidR="00B63957" w:rsidRPr="00D31B38">
        <w:rPr>
          <w:rFonts w:eastAsia="MS Mincho" w:hint="eastAsia"/>
          <w:lang w:val="en-US" w:eastAsia="ja-JP"/>
        </w:rPr>
        <w:t xml:space="preserve">, it would be </w:t>
      </w:r>
      <w:r w:rsidR="00B63957" w:rsidRPr="00D31B38">
        <w:rPr>
          <w:rFonts w:eastAsia="MS Mincho"/>
          <w:lang w:val="en-US" w:eastAsia="ja-JP"/>
        </w:rPr>
        <w:t>desirable</w:t>
      </w:r>
      <w:r w:rsidR="00B63957" w:rsidRPr="00D31B38">
        <w:rPr>
          <w:rFonts w:eastAsia="MS Mincho" w:hint="eastAsia"/>
          <w:lang w:val="en-US" w:eastAsia="ja-JP"/>
        </w:rPr>
        <w:t xml:space="preserve"> that each </w:t>
      </w:r>
      <w:r w:rsidR="00B63957" w:rsidRPr="00D31B38">
        <w:rPr>
          <w:rFonts w:eastAsia="MS Mincho"/>
          <w:lang w:val="en-US" w:eastAsia="ja-JP"/>
        </w:rPr>
        <w:t xml:space="preserve">of the </w:t>
      </w:r>
      <w:r w:rsidR="00B63957" w:rsidRPr="00D31B38">
        <w:rPr>
          <w:rFonts w:eastAsia="MS Mincho" w:hint="eastAsia"/>
          <w:lang w:val="en-US" w:eastAsia="ja-JP"/>
        </w:rPr>
        <w:t xml:space="preserve">PUSCHs </w:t>
      </w:r>
      <w:r w:rsidR="00B63957" w:rsidRPr="00D31B38">
        <w:rPr>
          <w:rFonts w:eastAsia="MS Mincho"/>
          <w:lang w:val="en-US" w:eastAsia="ja-JP"/>
        </w:rPr>
        <w:t>i</w:t>
      </w:r>
      <w:r w:rsidR="00B63957" w:rsidRPr="00D31B38">
        <w:rPr>
          <w:rFonts w:eastAsia="MS Mincho" w:hint="eastAsia"/>
          <w:lang w:val="en-US" w:eastAsia="ja-JP"/>
        </w:rPr>
        <w:t xml:space="preserve">n </w:t>
      </w:r>
      <w:r w:rsidR="00B63957" w:rsidRPr="00D31B38">
        <w:rPr>
          <w:rFonts w:eastAsia="MS Mincho"/>
          <w:lang w:val="en-US" w:eastAsia="ja-JP"/>
        </w:rPr>
        <w:t xml:space="preserve">any </w:t>
      </w:r>
      <w:r w:rsidR="00B63957" w:rsidRPr="00D31B38">
        <w:rPr>
          <w:rFonts w:eastAsia="MS Mincho" w:hint="eastAsia"/>
          <w:lang w:val="en-US" w:eastAsia="ja-JP"/>
        </w:rPr>
        <w:t xml:space="preserve">PUSCH </w:t>
      </w:r>
      <w:r w:rsidR="00B63957" w:rsidRPr="00D31B38">
        <w:rPr>
          <w:rFonts w:eastAsia="MS Mincho"/>
          <w:lang w:val="en-US" w:eastAsia="ja-JP"/>
        </w:rPr>
        <w:t>occasion</w:t>
      </w:r>
      <w:r w:rsidR="00B63957" w:rsidRPr="00D31B38">
        <w:rPr>
          <w:rFonts w:eastAsia="MS Mincho" w:hint="eastAsia"/>
          <w:lang w:val="en-US" w:eastAsia="ja-JP"/>
        </w:rPr>
        <w:t xml:space="preserve"> have different scramble IDs. </w:t>
      </w:r>
      <w:r w:rsidR="00EE6E6B">
        <w:rPr>
          <w:rFonts w:eastAsia="MS Mincho"/>
          <w:lang w:val="en-US" w:eastAsia="ja-JP"/>
        </w:rPr>
        <w:t>If one-to-multiple mapping between preamble and PRU is supported, DMRS index has to be included into the c_init to distinguish multiple PUSCHs in the same PUSCH occasion</w:t>
      </w:r>
      <w:r w:rsidR="00870228">
        <w:rPr>
          <w:rFonts w:eastAsia="MS Mincho"/>
          <w:lang w:val="en-US" w:eastAsia="ja-JP"/>
        </w:rPr>
        <w:t xml:space="preserve">, since PUSCH could not have different scramble IDs only using RNTI, preamble index, and </w:t>
      </w:r>
      <w:r w:rsidR="00870228" w:rsidRPr="00EE6E6B">
        <w:rPr>
          <w:rFonts w:eastAsia="MS Mincho"/>
          <w:lang w:val="en-US" w:eastAsia="ja-JP"/>
        </w:rPr>
        <w:t>n_ID</w:t>
      </w:r>
      <w:r w:rsidR="00EE6E6B">
        <w:rPr>
          <w:rFonts w:eastAsia="MS Mincho"/>
          <w:lang w:val="en-US" w:eastAsia="ja-JP"/>
        </w:rPr>
        <w:t>.</w:t>
      </w:r>
    </w:p>
    <w:p w14:paraId="72C88973" w14:textId="77777777" w:rsidR="00B63957" w:rsidRPr="00D31B38" w:rsidRDefault="00B63957" w:rsidP="00B63957">
      <w:pPr>
        <w:spacing w:after="120"/>
        <w:jc w:val="both"/>
        <w:rPr>
          <w:rFonts w:eastAsia="MS Mincho"/>
          <w:lang w:val="en-US" w:eastAsia="ja-JP"/>
        </w:rPr>
      </w:pPr>
    </w:p>
    <w:p w14:paraId="124DE2C9" w14:textId="77777777" w:rsidR="00B63957" w:rsidRDefault="00B63957" w:rsidP="00B63957">
      <w:pPr>
        <w:spacing w:after="120"/>
        <w:jc w:val="both"/>
        <w:rPr>
          <w:rFonts w:eastAsia="MS Mincho"/>
          <w:b/>
          <w:lang w:val="en-US" w:eastAsia="ja-JP"/>
        </w:rPr>
      </w:pPr>
      <w:r w:rsidRPr="00D31B38">
        <w:rPr>
          <w:rFonts w:eastAsia="MS Mincho" w:hint="eastAsia"/>
          <w:b/>
          <w:lang w:val="en-US" w:eastAsia="ja-JP"/>
        </w:rPr>
        <w:t xml:space="preserve">Proposal </w:t>
      </w:r>
      <w:r w:rsidR="00E6150B">
        <w:rPr>
          <w:rFonts w:eastAsia="MS Mincho"/>
          <w:b/>
          <w:lang w:val="en-US" w:eastAsia="ja-JP"/>
        </w:rPr>
        <w:t>8</w:t>
      </w:r>
      <w:r w:rsidRPr="00D31B38">
        <w:rPr>
          <w:rFonts w:eastAsia="MS Mincho" w:hint="eastAsia"/>
          <w:b/>
          <w:lang w:val="en-US" w:eastAsia="ja-JP"/>
        </w:rPr>
        <w:t xml:space="preserve">: For a UE </w:t>
      </w:r>
      <w:r>
        <w:rPr>
          <w:rFonts w:eastAsia="MS Mincho"/>
          <w:b/>
          <w:lang w:val="en-US" w:eastAsia="ja-JP"/>
        </w:rPr>
        <w:t>in</w:t>
      </w:r>
      <w:r w:rsidRPr="00D31B38">
        <w:rPr>
          <w:rFonts w:eastAsia="MS Mincho" w:hint="eastAsia"/>
          <w:b/>
          <w:lang w:val="en-US" w:eastAsia="ja-JP"/>
        </w:rPr>
        <w:t xml:space="preserve"> RRC_IDLE or RRC_INACTIVE state, RNTI </w:t>
      </w:r>
      <w:r w:rsidR="00DA28FE">
        <w:rPr>
          <w:rFonts w:eastAsia="MS Mincho"/>
          <w:b/>
          <w:lang w:val="en-US" w:eastAsia="ja-JP"/>
        </w:rPr>
        <w:t xml:space="preserve">used </w:t>
      </w:r>
      <w:r w:rsidRPr="00D31B38">
        <w:rPr>
          <w:rFonts w:eastAsia="MS Mincho" w:hint="eastAsia"/>
          <w:b/>
          <w:lang w:val="en-US" w:eastAsia="ja-JP"/>
        </w:rPr>
        <w:t xml:space="preserve">for </w:t>
      </w:r>
      <w:r w:rsidR="00296FA1">
        <w:rPr>
          <w:rFonts w:eastAsia="MS Mincho"/>
          <w:b/>
          <w:lang w:val="en-US" w:eastAsia="ja-JP"/>
        </w:rPr>
        <w:t xml:space="preserve">msgA </w:t>
      </w:r>
      <w:r w:rsidR="00DA28FE">
        <w:rPr>
          <w:rFonts w:eastAsia="MS Mincho"/>
          <w:b/>
          <w:lang w:val="en-US" w:eastAsia="ja-JP"/>
        </w:rPr>
        <w:t xml:space="preserve">PUSCH scrambling </w:t>
      </w:r>
      <w:r w:rsidR="004F1DE2">
        <w:rPr>
          <w:rFonts w:eastAsia="MS Mincho"/>
          <w:b/>
          <w:lang w:val="en-US" w:eastAsia="ja-JP"/>
        </w:rPr>
        <w:t>should be RA-RNTI</w:t>
      </w:r>
      <w:r w:rsidR="00DA28FE">
        <w:rPr>
          <w:rFonts w:eastAsia="MS Mincho"/>
          <w:b/>
          <w:lang w:val="en-US" w:eastAsia="ja-JP"/>
        </w:rPr>
        <w:t>. For a UE in RRC_CONNECTED</w:t>
      </w:r>
      <w:r w:rsidR="004F1DE2">
        <w:rPr>
          <w:rFonts w:eastAsia="MS Mincho"/>
          <w:b/>
          <w:lang w:val="en-US" w:eastAsia="ja-JP"/>
        </w:rPr>
        <w:t xml:space="preserve"> state</w:t>
      </w:r>
      <w:r w:rsidR="00DA28FE">
        <w:rPr>
          <w:rFonts w:eastAsia="MS Mincho"/>
          <w:b/>
          <w:lang w:val="en-US" w:eastAsia="ja-JP"/>
        </w:rPr>
        <w:t xml:space="preserve">, RNTI used for </w:t>
      </w:r>
      <w:r w:rsidR="001E114E">
        <w:rPr>
          <w:rFonts w:eastAsia="MS Mincho"/>
          <w:b/>
          <w:lang w:val="en-US" w:eastAsia="ja-JP"/>
        </w:rPr>
        <w:t xml:space="preserve">msgA </w:t>
      </w:r>
      <w:r w:rsidR="00DA28FE">
        <w:rPr>
          <w:rFonts w:eastAsia="MS Mincho"/>
          <w:b/>
          <w:lang w:val="en-US" w:eastAsia="ja-JP"/>
        </w:rPr>
        <w:t xml:space="preserve">PUSCH scrambling </w:t>
      </w:r>
      <w:r w:rsidR="004F1DE2">
        <w:rPr>
          <w:rFonts w:eastAsia="MS Mincho"/>
          <w:b/>
          <w:lang w:val="en-US" w:eastAsia="ja-JP"/>
        </w:rPr>
        <w:t xml:space="preserve">should be </w:t>
      </w:r>
      <w:r w:rsidR="00DA28FE">
        <w:rPr>
          <w:rFonts w:eastAsia="MS Mincho"/>
          <w:b/>
          <w:lang w:val="en-US" w:eastAsia="ja-JP"/>
        </w:rPr>
        <w:t>C-RNTI</w:t>
      </w:r>
      <w:r w:rsidRPr="00D31B38">
        <w:rPr>
          <w:rFonts w:eastAsia="MS Mincho" w:hint="eastAsia"/>
          <w:b/>
          <w:lang w:val="en-US" w:eastAsia="ja-JP"/>
        </w:rPr>
        <w:t>.</w:t>
      </w:r>
    </w:p>
    <w:p w14:paraId="510202F9" w14:textId="77777777" w:rsidR="00B63957" w:rsidRDefault="00B63957" w:rsidP="00B63957">
      <w:pPr>
        <w:spacing w:after="120"/>
        <w:jc w:val="both"/>
        <w:rPr>
          <w:rFonts w:eastAsia="Times New Roman"/>
          <w:b/>
          <w:lang w:val="en-US"/>
        </w:rPr>
      </w:pPr>
      <w:r>
        <w:rPr>
          <w:rFonts w:eastAsia="MS Mincho"/>
          <w:b/>
          <w:lang w:val="en-US" w:eastAsia="ja-JP"/>
        </w:rPr>
        <w:t xml:space="preserve">Proposal </w:t>
      </w:r>
      <w:r w:rsidR="00E6150B">
        <w:rPr>
          <w:rFonts w:eastAsia="MS Mincho"/>
          <w:b/>
          <w:lang w:val="en-US" w:eastAsia="ja-JP"/>
        </w:rPr>
        <w:t>9</w:t>
      </w:r>
      <w:r>
        <w:rPr>
          <w:rFonts w:eastAsia="MS Mincho"/>
          <w:b/>
          <w:lang w:val="en-US" w:eastAsia="ja-JP"/>
        </w:rPr>
        <w:t xml:space="preserve">: </w:t>
      </w:r>
      <w:r w:rsidR="00296FA1">
        <w:rPr>
          <w:rFonts w:eastAsia="MS Mincho"/>
          <w:b/>
          <w:lang w:val="en-US" w:eastAsia="ja-JP"/>
        </w:rPr>
        <w:t xml:space="preserve">DMRS index should be included into </w:t>
      </w:r>
      <w:r w:rsidR="00296FA1">
        <w:rPr>
          <w:rFonts w:eastAsia="MS Mincho" w:hint="eastAsia"/>
          <w:b/>
          <w:lang w:val="en-US" w:eastAsia="ja-JP"/>
        </w:rPr>
        <w:t>t</w:t>
      </w:r>
      <w:r w:rsidR="00296FA1" w:rsidRPr="00296FA1">
        <w:rPr>
          <w:rFonts w:eastAsia="MS Mincho"/>
          <w:b/>
          <w:lang w:val="en-US" w:eastAsia="ja-JP"/>
        </w:rPr>
        <w:t>he c_init for msgA PUSCH scrambling</w:t>
      </w:r>
      <w:r w:rsidR="00296FA1" w:rsidRPr="00296FA1" w:rsidDel="00296FA1">
        <w:rPr>
          <w:rFonts w:eastAsia="MS Mincho"/>
          <w:b/>
          <w:lang w:val="en-US" w:eastAsia="ja-JP"/>
        </w:rPr>
        <w:t xml:space="preserve"> </w:t>
      </w:r>
      <w:r w:rsidR="00EE6E6B">
        <w:rPr>
          <w:rFonts w:eastAsia="MS Mincho"/>
          <w:b/>
          <w:lang w:val="en-US" w:eastAsia="ja-JP"/>
        </w:rPr>
        <w:t xml:space="preserve">if one-to-multiple mapping between </w:t>
      </w:r>
      <w:r w:rsidR="008B2182">
        <w:rPr>
          <w:rFonts w:eastAsia="MS Mincho"/>
          <w:b/>
          <w:lang w:val="en-US" w:eastAsia="ja-JP"/>
        </w:rPr>
        <w:t xml:space="preserve">the </w:t>
      </w:r>
      <w:r w:rsidR="00EE6E6B">
        <w:rPr>
          <w:rFonts w:eastAsia="MS Mincho"/>
          <w:b/>
          <w:lang w:val="en-US" w:eastAsia="ja-JP"/>
        </w:rPr>
        <w:t>preamble and PRU</w:t>
      </w:r>
      <w:r w:rsidR="00EF3250">
        <w:rPr>
          <w:rFonts w:eastAsia="MS Mincho"/>
          <w:b/>
          <w:lang w:val="en-US" w:eastAsia="ja-JP"/>
        </w:rPr>
        <w:t>s</w:t>
      </w:r>
      <w:r w:rsidR="00EE6E6B">
        <w:rPr>
          <w:rFonts w:eastAsia="MS Mincho"/>
          <w:b/>
          <w:lang w:val="en-US" w:eastAsia="ja-JP"/>
        </w:rPr>
        <w:t xml:space="preserve"> is supported.</w:t>
      </w:r>
    </w:p>
    <w:p w14:paraId="5538EF03" w14:textId="77777777" w:rsidR="006A34A1" w:rsidRPr="006A34A1" w:rsidRDefault="006A34A1" w:rsidP="006A34A1">
      <w:pPr>
        <w:rPr>
          <w:rFonts w:eastAsia="Times New Roman"/>
          <w:b/>
          <w:lang w:val="en-US"/>
        </w:rPr>
      </w:pPr>
    </w:p>
    <w:p w14:paraId="043616CB" w14:textId="77777777" w:rsidR="00D31B38" w:rsidRPr="00D31B38" w:rsidRDefault="00D31B38" w:rsidP="00E351EA">
      <w:pPr>
        <w:spacing w:after="120"/>
        <w:jc w:val="both"/>
        <w:rPr>
          <w:rFonts w:eastAsia="MS Mincho"/>
          <w:b/>
          <w:lang w:val="en-US" w:eastAsia="ja-JP"/>
        </w:rPr>
      </w:pPr>
    </w:p>
    <w:p w14:paraId="2A150EEA" w14:textId="77777777" w:rsidR="000B62CA" w:rsidRPr="002C7C02" w:rsidRDefault="00625B19" w:rsidP="00625B19">
      <w:pPr>
        <w:pStyle w:val="Heading1"/>
        <w:keepLines/>
        <w:numPr>
          <w:ilvl w:val="0"/>
          <w:numId w:val="1"/>
        </w:numPr>
        <w:pBdr>
          <w:top w:val="single" w:sz="12" w:space="3" w:color="auto"/>
        </w:pBdr>
        <w:overflowPunct w:val="0"/>
        <w:autoSpaceDE w:val="0"/>
        <w:autoSpaceDN w:val="0"/>
        <w:adjustRightInd w:val="0"/>
        <w:spacing w:before="240" w:after="180"/>
        <w:ind w:left="360"/>
        <w:textAlignment w:val="baseline"/>
        <w:rPr>
          <w:rFonts w:eastAsia="Times New Roman"/>
          <w:b w:val="0"/>
          <w:sz w:val="36"/>
          <w:lang w:eastAsia="ja-JP"/>
        </w:rPr>
      </w:pPr>
      <w:r w:rsidRPr="002C7C02">
        <w:rPr>
          <w:rFonts w:eastAsia="Times New Roman" w:hint="eastAsia"/>
          <w:b w:val="0"/>
          <w:sz w:val="36"/>
          <w:lang w:eastAsia="ja-JP"/>
        </w:rPr>
        <w:t xml:space="preserve">Conclusion </w:t>
      </w:r>
    </w:p>
    <w:p w14:paraId="04E9DE16" w14:textId="77777777" w:rsidR="00625B19" w:rsidRDefault="0090598D" w:rsidP="00D7446D">
      <w:pPr>
        <w:shd w:val="clear" w:color="auto" w:fill="FFFFFF"/>
        <w:jc w:val="both"/>
        <w:rPr>
          <w:rFonts w:cs="Arial"/>
          <w:lang w:val="en-US"/>
        </w:rPr>
      </w:pPr>
      <w:r w:rsidRPr="002C7C02">
        <w:rPr>
          <w:rFonts w:cs="Arial"/>
          <w:lang w:val="en-US"/>
        </w:rPr>
        <w:t xml:space="preserve">In this contribution, we </w:t>
      </w:r>
      <w:r w:rsidR="0043487A">
        <w:rPr>
          <w:rFonts w:cs="Arial"/>
          <w:lang w:val="en-US"/>
        </w:rPr>
        <w:t>discussed</w:t>
      </w:r>
      <w:r w:rsidRPr="002C7C02">
        <w:rPr>
          <w:rFonts w:cs="Arial"/>
          <w:lang w:val="en-US"/>
        </w:rPr>
        <w:t xml:space="preserve"> the </w:t>
      </w:r>
      <w:r w:rsidR="00560C46">
        <w:rPr>
          <w:rFonts w:cs="Arial"/>
          <w:lang w:val="en-US"/>
        </w:rPr>
        <w:t>m</w:t>
      </w:r>
      <w:r w:rsidR="0032262B">
        <w:rPr>
          <w:rFonts w:cs="Arial"/>
          <w:lang w:val="en-US"/>
        </w:rPr>
        <w:t>sgA</w:t>
      </w:r>
      <w:r w:rsidR="0043487A">
        <w:rPr>
          <w:rFonts w:cs="Arial"/>
          <w:lang w:val="en-US"/>
        </w:rPr>
        <w:t xml:space="preserve"> channel structure of </w:t>
      </w:r>
      <w:r w:rsidR="001029DE" w:rsidRPr="002C7C02">
        <w:rPr>
          <w:rFonts w:cs="Arial"/>
          <w:lang w:val="en-US"/>
        </w:rPr>
        <w:t xml:space="preserve">2-step </w:t>
      </w:r>
      <w:r w:rsidRPr="002C7C02">
        <w:rPr>
          <w:rFonts w:cs="Arial"/>
          <w:lang w:val="en-US"/>
        </w:rPr>
        <w:t>RACH procedure</w:t>
      </w:r>
      <w:r w:rsidR="00E351EA">
        <w:rPr>
          <w:rFonts w:cs="Arial"/>
          <w:lang w:val="en-US"/>
        </w:rPr>
        <w:t xml:space="preserve"> </w:t>
      </w:r>
      <w:r w:rsidRPr="002C7C02">
        <w:rPr>
          <w:rFonts w:cs="Arial"/>
          <w:lang w:val="en-US"/>
        </w:rPr>
        <w:t xml:space="preserve">and conclude on the following </w:t>
      </w:r>
      <w:r w:rsidR="007E44A6">
        <w:rPr>
          <w:rFonts w:cs="Arial"/>
          <w:lang w:val="en-US"/>
        </w:rPr>
        <w:t xml:space="preserve">observations and </w:t>
      </w:r>
      <w:r w:rsidRPr="002C7C02">
        <w:rPr>
          <w:rFonts w:cs="Arial"/>
          <w:lang w:val="en-US"/>
        </w:rPr>
        <w:t>proposals:</w:t>
      </w:r>
    </w:p>
    <w:p w14:paraId="1AF99283" w14:textId="77777777" w:rsidR="007E44A6" w:rsidRDefault="007E44A6" w:rsidP="007E44A6">
      <w:pPr>
        <w:rPr>
          <w:rFonts w:eastAsia="Times New Roman"/>
          <w:b/>
          <w:lang w:val="en-US"/>
        </w:rPr>
      </w:pPr>
    </w:p>
    <w:p w14:paraId="73767EFB" w14:textId="77777777" w:rsidR="007E44A6" w:rsidRDefault="007E44A6" w:rsidP="007E44A6">
      <w:pPr>
        <w:rPr>
          <w:rFonts w:eastAsia="Times New Roman"/>
          <w:b/>
          <w:lang w:val="en-US"/>
        </w:rPr>
      </w:pPr>
      <w:r w:rsidRPr="006A34A1">
        <w:rPr>
          <w:rFonts w:eastAsia="Times New Roman"/>
          <w:b/>
          <w:lang w:val="en-US"/>
        </w:rPr>
        <w:t>Observation 1: 2-step RACH should aim to support legacy NR operation and also other specific use-cases, such as NR-unlicensed, Non</w:t>
      </w:r>
      <w:r>
        <w:rPr>
          <w:rFonts w:eastAsia="Times New Roman"/>
          <w:b/>
          <w:lang w:val="en-US"/>
        </w:rPr>
        <w:t>-</w:t>
      </w:r>
      <w:r w:rsidRPr="006A34A1">
        <w:rPr>
          <w:rFonts w:eastAsia="Times New Roman"/>
          <w:b/>
          <w:lang w:val="en-US"/>
        </w:rPr>
        <w:t xml:space="preserve">Terrestrial Network (NTN), </w:t>
      </w:r>
      <w:r>
        <w:rPr>
          <w:rFonts w:eastAsia="Times New Roman"/>
          <w:b/>
          <w:lang w:val="en-US"/>
        </w:rPr>
        <w:t>and mMTC</w:t>
      </w:r>
      <w:r w:rsidRPr="006A34A1">
        <w:rPr>
          <w:rFonts w:eastAsia="Times New Roman"/>
          <w:b/>
          <w:lang w:val="en-US"/>
        </w:rPr>
        <w:t>.</w:t>
      </w:r>
    </w:p>
    <w:p w14:paraId="23F269C2" w14:textId="77777777" w:rsidR="007E44A6" w:rsidRDefault="007E44A6" w:rsidP="007E44A6">
      <w:pPr>
        <w:rPr>
          <w:rFonts w:eastAsia="Times New Roman"/>
          <w:b/>
          <w:lang w:val="en-US"/>
        </w:rPr>
      </w:pPr>
    </w:p>
    <w:p w14:paraId="25CFF3A5" w14:textId="77777777" w:rsidR="007E44A6" w:rsidRPr="009D06A8" w:rsidRDefault="007E44A6" w:rsidP="007E44A6">
      <w:pPr>
        <w:rPr>
          <w:rFonts w:eastAsia="Yu Mincho"/>
          <w:b/>
          <w:lang w:val="en-US" w:eastAsia="ja-JP"/>
        </w:rPr>
      </w:pPr>
      <w:r w:rsidRPr="009D06A8">
        <w:rPr>
          <w:rFonts w:eastAsia="Yu Mincho" w:hint="eastAsia"/>
          <w:b/>
          <w:lang w:val="en-US" w:eastAsia="ja-JP"/>
        </w:rPr>
        <w:t>O</w:t>
      </w:r>
      <w:r w:rsidRPr="009D06A8">
        <w:rPr>
          <w:rFonts w:eastAsia="Yu Mincho"/>
          <w:b/>
          <w:lang w:val="en-US" w:eastAsia="ja-JP"/>
        </w:rPr>
        <w:t xml:space="preserve">bservation 2: Compared to orthogonal DMRS multiplexing, performance degradation due to non-orthogonal DMRS </w:t>
      </w:r>
      <w:r w:rsidRPr="00ED2EE6">
        <w:rPr>
          <w:rFonts w:eastAsia="Yu Mincho"/>
          <w:b/>
          <w:lang w:val="en-US" w:eastAsia="ja-JP"/>
        </w:rPr>
        <w:t xml:space="preserve">multiplexing </w:t>
      </w:r>
      <w:r w:rsidRPr="009D06A8">
        <w:rPr>
          <w:rFonts w:eastAsia="Yu Mincho"/>
          <w:b/>
          <w:lang w:val="en-US" w:eastAsia="ja-JP"/>
        </w:rPr>
        <w:t xml:space="preserve">is </w:t>
      </w:r>
      <w:r>
        <w:rPr>
          <w:rFonts w:eastAsia="Yu Mincho"/>
          <w:b/>
          <w:lang w:val="en-US" w:eastAsia="ja-JP"/>
        </w:rPr>
        <w:t>relatively</w:t>
      </w:r>
      <w:r w:rsidRPr="009D06A8">
        <w:rPr>
          <w:rFonts w:eastAsia="Yu Mincho"/>
          <w:b/>
          <w:lang w:val="en-US" w:eastAsia="ja-JP"/>
        </w:rPr>
        <w:t xml:space="preserve"> small.</w:t>
      </w:r>
    </w:p>
    <w:p w14:paraId="35C2D550" w14:textId="77777777" w:rsidR="007E44A6" w:rsidRDefault="007E44A6" w:rsidP="007E44A6">
      <w:pPr>
        <w:rPr>
          <w:rFonts w:eastAsia="Times New Roman"/>
          <w:b/>
          <w:lang w:val="en-US"/>
        </w:rPr>
      </w:pPr>
    </w:p>
    <w:p w14:paraId="0E7E25C6" w14:textId="77777777" w:rsidR="007E44A6" w:rsidRPr="006A34A1" w:rsidRDefault="007E44A6" w:rsidP="007E44A6">
      <w:pPr>
        <w:rPr>
          <w:rFonts w:eastAsia="Times New Roman"/>
          <w:b/>
          <w:lang w:val="en-US"/>
        </w:rPr>
      </w:pPr>
    </w:p>
    <w:p w14:paraId="187BC9E4" w14:textId="77777777" w:rsidR="007E44A6" w:rsidRPr="006A34A1" w:rsidRDefault="007E44A6" w:rsidP="007E44A6">
      <w:pPr>
        <w:rPr>
          <w:rFonts w:eastAsia="Times New Roman"/>
          <w:b/>
          <w:sz w:val="32"/>
          <w:szCs w:val="32"/>
          <w:lang w:val="en-US" w:eastAsia="ja-JP"/>
        </w:rPr>
      </w:pPr>
      <w:r w:rsidRPr="006A34A1">
        <w:rPr>
          <w:rFonts w:eastAsia="Times New Roman"/>
          <w:b/>
          <w:lang w:val="en-US"/>
        </w:rPr>
        <w:t>Proposal 1: The msgA configuration in 2-Step RACH is broadcasted by the gNB to the UEs (e.g. via system information) or using a dedicated signaling (i.e. RRC signaling).</w:t>
      </w:r>
      <w:r w:rsidRPr="006A34A1">
        <w:rPr>
          <w:rFonts w:eastAsia="Times New Roman"/>
          <w:b/>
          <w:sz w:val="32"/>
          <w:szCs w:val="32"/>
          <w:lang w:val="en-US" w:eastAsia="ja-JP"/>
        </w:rPr>
        <w:t xml:space="preserve"> </w:t>
      </w:r>
    </w:p>
    <w:p w14:paraId="5FFCE2B4" w14:textId="77777777" w:rsidR="007E44A6" w:rsidRPr="006A34A1" w:rsidRDefault="007E44A6" w:rsidP="007E44A6">
      <w:pPr>
        <w:rPr>
          <w:rFonts w:eastAsia="Times New Roman"/>
          <w:b/>
          <w:lang w:val="en-US"/>
        </w:rPr>
      </w:pPr>
    </w:p>
    <w:p w14:paraId="0391FA0C" w14:textId="77777777" w:rsidR="007E44A6" w:rsidRPr="006A34A1" w:rsidRDefault="007E44A6" w:rsidP="007E44A6">
      <w:pPr>
        <w:jc w:val="both"/>
        <w:rPr>
          <w:rFonts w:eastAsia="Times New Roman"/>
          <w:b/>
          <w:lang w:val="en-US"/>
        </w:rPr>
      </w:pPr>
      <w:r w:rsidRPr="006A34A1">
        <w:rPr>
          <w:rFonts w:eastAsia="Times New Roman"/>
          <w:b/>
          <w:lang w:val="en-US"/>
        </w:rPr>
        <w:t xml:space="preserve">Proposal 2: </w:t>
      </w:r>
      <w:r>
        <w:rPr>
          <w:rFonts w:eastAsia="Times New Roman"/>
          <w:b/>
          <w:lang w:val="en-US"/>
        </w:rPr>
        <w:t xml:space="preserve">Support the gNB to have a flexible </w:t>
      </w:r>
      <w:r w:rsidRPr="006A34A1">
        <w:rPr>
          <w:rFonts w:eastAsia="Times New Roman"/>
          <w:b/>
          <w:lang w:val="en-US"/>
        </w:rPr>
        <w:t>MsgA PUSCH configuration</w:t>
      </w:r>
      <w:r>
        <w:rPr>
          <w:rFonts w:eastAsia="Times New Roman"/>
          <w:b/>
          <w:lang w:val="en-US"/>
        </w:rPr>
        <w:t xml:space="preserve"> that supports both options, such as </w:t>
      </w:r>
      <w:r w:rsidRPr="006A34A1">
        <w:rPr>
          <w:rFonts w:eastAsia="Times New Roman"/>
          <w:b/>
          <w:lang w:val="en-US"/>
        </w:rPr>
        <w:t xml:space="preserve">Option 2 (relative location) is </w:t>
      </w:r>
      <w:r>
        <w:rPr>
          <w:rFonts w:eastAsia="Times New Roman"/>
          <w:b/>
          <w:lang w:val="en-US"/>
        </w:rPr>
        <w:t>configured</w:t>
      </w:r>
      <w:r w:rsidRPr="006A34A1">
        <w:rPr>
          <w:rFonts w:eastAsia="Times New Roman"/>
          <w:b/>
          <w:lang w:val="en-US"/>
        </w:rPr>
        <w:t xml:space="preserve"> </w:t>
      </w:r>
      <w:r>
        <w:rPr>
          <w:rFonts w:eastAsia="Times New Roman"/>
          <w:b/>
          <w:lang w:val="en-US"/>
        </w:rPr>
        <w:t>as the</w:t>
      </w:r>
      <w:r w:rsidRPr="006A34A1">
        <w:rPr>
          <w:rFonts w:eastAsia="Times New Roman"/>
          <w:b/>
          <w:lang w:val="en-US"/>
        </w:rPr>
        <w:t xml:space="preserve"> default </w:t>
      </w:r>
      <w:r>
        <w:rPr>
          <w:rFonts w:eastAsia="Times New Roman"/>
          <w:b/>
          <w:lang w:val="en-US"/>
        </w:rPr>
        <w:t>mode and</w:t>
      </w:r>
      <w:r w:rsidRPr="006A34A1">
        <w:rPr>
          <w:rFonts w:eastAsia="Times New Roman"/>
          <w:b/>
          <w:lang w:val="en-US"/>
        </w:rPr>
        <w:t xml:space="preserve"> Option 1 (separate PUSCH configuration) can be </w:t>
      </w:r>
      <w:r>
        <w:rPr>
          <w:rFonts w:eastAsia="Times New Roman"/>
          <w:b/>
          <w:lang w:val="en-US"/>
        </w:rPr>
        <w:t>configured</w:t>
      </w:r>
      <w:r w:rsidRPr="006A34A1">
        <w:rPr>
          <w:rFonts w:eastAsia="Times New Roman"/>
          <w:b/>
          <w:lang w:val="en-US"/>
        </w:rPr>
        <w:t xml:space="preserve"> to complement Option 2 and/or to be used for specific use-cases.  </w:t>
      </w:r>
    </w:p>
    <w:p w14:paraId="12324BFE" w14:textId="77777777" w:rsidR="007E44A6" w:rsidRPr="006A34A1" w:rsidRDefault="007E44A6" w:rsidP="007E44A6">
      <w:pPr>
        <w:rPr>
          <w:rFonts w:eastAsia="Times New Roman"/>
          <w:b/>
          <w:lang w:val="en-US"/>
        </w:rPr>
      </w:pPr>
    </w:p>
    <w:p w14:paraId="2E9A1A81" w14:textId="77777777" w:rsidR="007E44A6" w:rsidRDefault="007E44A6" w:rsidP="007E44A6">
      <w:pPr>
        <w:rPr>
          <w:rFonts w:eastAsia="Times New Roman"/>
          <w:b/>
          <w:lang w:val="en-US"/>
        </w:rPr>
      </w:pPr>
      <w:r>
        <w:rPr>
          <w:rFonts w:eastAsia="Times New Roman"/>
          <w:b/>
          <w:lang w:val="en-US"/>
        </w:rPr>
        <w:t>Proposal 3: Option 2 is used for the small payload size (e.g. small MCS/TBS) and Option 1 can be used for the larger payload size (e.g. large MCS/TBS) and/or PUSCH with repetition.</w:t>
      </w:r>
    </w:p>
    <w:p w14:paraId="68F7886C" w14:textId="77777777" w:rsidR="007E44A6" w:rsidRDefault="007E44A6" w:rsidP="007E44A6">
      <w:pPr>
        <w:rPr>
          <w:rFonts w:eastAsia="Times New Roman"/>
          <w:b/>
          <w:lang w:val="en-US"/>
        </w:rPr>
      </w:pPr>
    </w:p>
    <w:p w14:paraId="7B3994F6" w14:textId="77777777" w:rsidR="007E44A6" w:rsidRDefault="007E44A6" w:rsidP="007E44A6">
      <w:pPr>
        <w:rPr>
          <w:rFonts w:eastAsia="Times New Roman"/>
          <w:b/>
          <w:lang w:val="en-US"/>
        </w:rPr>
      </w:pPr>
    </w:p>
    <w:p w14:paraId="6B1499A0" w14:textId="77777777" w:rsidR="007E44A6" w:rsidRPr="006A34A1" w:rsidRDefault="007E44A6" w:rsidP="007E44A6">
      <w:pPr>
        <w:rPr>
          <w:rFonts w:eastAsia="Times New Roman"/>
          <w:b/>
          <w:lang w:val="en-US"/>
        </w:rPr>
      </w:pPr>
      <w:r w:rsidRPr="006A34A1">
        <w:rPr>
          <w:rFonts w:eastAsia="Times New Roman"/>
          <w:b/>
          <w:lang w:val="en-US"/>
        </w:rPr>
        <w:t xml:space="preserve">Proposal </w:t>
      </w:r>
      <w:r>
        <w:rPr>
          <w:rFonts w:eastAsia="Times New Roman"/>
          <w:b/>
          <w:lang w:val="en-US"/>
        </w:rPr>
        <w:t>4</w:t>
      </w:r>
      <w:r w:rsidRPr="006A34A1">
        <w:rPr>
          <w:rFonts w:eastAsia="Times New Roman"/>
          <w:b/>
          <w:lang w:val="en-US"/>
        </w:rPr>
        <w:t xml:space="preserve">: </w:t>
      </w:r>
      <w:r>
        <w:rPr>
          <w:rFonts w:eastAsia="Times New Roman"/>
          <w:b/>
          <w:lang w:val="en-US"/>
        </w:rPr>
        <w:t>On option 2: t</w:t>
      </w:r>
      <w:r w:rsidRPr="006A34A1">
        <w:rPr>
          <w:rFonts w:eastAsia="Times New Roman"/>
          <w:b/>
          <w:lang w:val="en-US"/>
        </w:rPr>
        <w:t>he relative time-offset between preamble and msgA PUSCH can be configured by the gNB (e.g. to consider guard time, time alignment to support various SCS, RACH configuration).</w:t>
      </w:r>
    </w:p>
    <w:p w14:paraId="10567D7F" w14:textId="77777777" w:rsidR="007E44A6" w:rsidRPr="006A34A1" w:rsidRDefault="007E44A6" w:rsidP="007E44A6">
      <w:pPr>
        <w:rPr>
          <w:rFonts w:eastAsia="Times New Roman"/>
          <w:b/>
          <w:lang w:val="en-US"/>
        </w:rPr>
      </w:pPr>
    </w:p>
    <w:p w14:paraId="61193A0A" w14:textId="77777777" w:rsidR="007E44A6" w:rsidRDefault="007E44A6" w:rsidP="007E44A6">
      <w:pPr>
        <w:pStyle w:val="CommentText"/>
        <w:jc w:val="both"/>
        <w:rPr>
          <w:rFonts w:eastAsia="Times New Roman"/>
          <w:b/>
          <w:lang w:val="en-US"/>
        </w:rPr>
      </w:pPr>
    </w:p>
    <w:p w14:paraId="1FD487B9" w14:textId="77777777" w:rsidR="007E44A6" w:rsidRPr="006A34A1" w:rsidRDefault="007E44A6" w:rsidP="007E44A6">
      <w:pPr>
        <w:pStyle w:val="CommentText"/>
        <w:jc w:val="both"/>
        <w:rPr>
          <w:rFonts w:eastAsia="Times New Roman"/>
          <w:lang w:val="en-US"/>
        </w:rPr>
      </w:pPr>
      <w:r w:rsidRPr="006A34A1">
        <w:rPr>
          <w:rFonts w:eastAsia="Times New Roman"/>
          <w:b/>
          <w:lang w:val="en-US"/>
        </w:rPr>
        <w:t xml:space="preserve">Proposal </w:t>
      </w:r>
      <w:r>
        <w:rPr>
          <w:rFonts w:eastAsia="Times New Roman"/>
          <w:b/>
          <w:lang w:val="en-US"/>
        </w:rPr>
        <w:t>5</w:t>
      </w:r>
      <w:r w:rsidRPr="006A34A1">
        <w:rPr>
          <w:rFonts w:eastAsia="Times New Roman"/>
          <w:b/>
          <w:lang w:val="en-US"/>
        </w:rPr>
        <w:t xml:space="preserve">: </w:t>
      </w:r>
      <w:r>
        <w:rPr>
          <w:rFonts w:eastAsia="Times New Roman"/>
          <w:b/>
          <w:lang w:val="en-US"/>
        </w:rPr>
        <w:t>F</w:t>
      </w:r>
      <w:r w:rsidRPr="006A34A1">
        <w:rPr>
          <w:rFonts w:eastAsia="Times New Roman"/>
          <w:b/>
          <w:lang w:val="en-US"/>
        </w:rPr>
        <w:t xml:space="preserve">urther study whether </w:t>
      </w:r>
      <w:r>
        <w:rPr>
          <w:rFonts w:eastAsia="Times New Roman"/>
          <w:b/>
          <w:lang w:val="en-US"/>
        </w:rPr>
        <w:t>the MCS</w:t>
      </w:r>
      <w:r w:rsidRPr="006A34A1">
        <w:rPr>
          <w:rFonts w:eastAsia="Times New Roman"/>
          <w:b/>
          <w:lang w:val="en-US"/>
        </w:rPr>
        <w:t xml:space="preserve"> is statically configured (e.g. a fixed MCS) or UE can dynamically select from a limited set of MCS and signal via piggy back on msgA</w:t>
      </w:r>
      <w:r w:rsidRPr="006A34A1">
        <w:rPr>
          <w:rFonts w:eastAsia="Times New Roman"/>
          <w:lang w:val="en-US"/>
        </w:rPr>
        <w:t>.</w:t>
      </w:r>
    </w:p>
    <w:p w14:paraId="376781E0" w14:textId="77777777" w:rsidR="007E44A6" w:rsidRDefault="007E44A6" w:rsidP="00D7446D">
      <w:pPr>
        <w:shd w:val="clear" w:color="auto" w:fill="FFFFFF"/>
        <w:jc w:val="both"/>
        <w:rPr>
          <w:rFonts w:cs="Arial"/>
          <w:lang w:val="en-US"/>
        </w:rPr>
      </w:pPr>
    </w:p>
    <w:p w14:paraId="18EE34A9" w14:textId="77777777" w:rsidR="007E44A6" w:rsidRPr="001446E5" w:rsidRDefault="007E44A6" w:rsidP="007E44A6">
      <w:pPr>
        <w:rPr>
          <w:rFonts w:eastAsia="Yu Mincho"/>
          <w:b/>
          <w:lang w:val="en-US" w:eastAsia="ja-JP"/>
        </w:rPr>
      </w:pPr>
      <w:r w:rsidRPr="009D06A8">
        <w:rPr>
          <w:rFonts w:eastAsia="Yu Mincho" w:hint="eastAsia"/>
          <w:b/>
          <w:lang w:val="en-US" w:eastAsia="ja-JP"/>
        </w:rPr>
        <w:t>P</w:t>
      </w:r>
      <w:r w:rsidRPr="009D06A8">
        <w:rPr>
          <w:rFonts w:eastAsia="Yu Mincho"/>
          <w:b/>
          <w:lang w:val="en-US" w:eastAsia="ja-JP"/>
        </w:rPr>
        <w:t xml:space="preserve">roposal 6: </w:t>
      </w:r>
      <w:r>
        <w:rPr>
          <w:rFonts w:eastAsia="Yu Mincho"/>
          <w:b/>
          <w:lang w:val="en-US" w:eastAsia="ja-JP"/>
        </w:rPr>
        <w:t>S</w:t>
      </w:r>
      <w:r w:rsidRPr="00704269">
        <w:rPr>
          <w:rFonts w:eastAsia="Yu Mincho"/>
          <w:b/>
          <w:lang w:val="en-US" w:eastAsia="ja-JP"/>
        </w:rPr>
        <w:t>upport both DMRS ports and DMRS sequences</w:t>
      </w:r>
      <w:r>
        <w:rPr>
          <w:rFonts w:eastAsia="Yu Mincho"/>
          <w:b/>
          <w:lang w:val="en-US" w:eastAsia="ja-JP"/>
        </w:rPr>
        <w:t xml:space="preserve"> f</w:t>
      </w:r>
      <w:r w:rsidRPr="00704269">
        <w:rPr>
          <w:rFonts w:eastAsia="Yu Mincho"/>
          <w:b/>
          <w:lang w:val="en-US" w:eastAsia="ja-JP"/>
        </w:rPr>
        <w:t xml:space="preserve">or the </w:t>
      </w:r>
      <w:r>
        <w:rPr>
          <w:rFonts w:eastAsia="Yu Mincho"/>
          <w:b/>
          <w:lang w:val="en-US" w:eastAsia="ja-JP"/>
        </w:rPr>
        <w:t xml:space="preserve">PRU </w:t>
      </w:r>
      <w:r w:rsidRPr="00704269">
        <w:rPr>
          <w:rFonts w:eastAsia="Yu Mincho"/>
          <w:b/>
          <w:lang w:val="en-US" w:eastAsia="ja-JP"/>
        </w:rPr>
        <w:t>definition</w:t>
      </w:r>
    </w:p>
    <w:p w14:paraId="0566F969" w14:textId="77777777" w:rsidR="007E44A6" w:rsidRDefault="007E44A6" w:rsidP="00D7446D">
      <w:pPr>
        <w:shd w:val="clear" w:color="auto" w:fill="FFFFFF"/>
        <w:jc w:val="both"/>
        <w:rPr>
          <w:rFonts w:cs="Arial"/>
          <w:lang w:val="en-US"/>
        </w:rPr>
      </w:pPr>
    </w:p>
    <w:p w14:paraId="5A7AE598" w14:textId="77777777" w:rsidR="007E44A6" w:rsidRPr="003108A8" w:rsidRDefault="007E44A6" w:rsidP="003108A8">
      <w:pPr>
        <w:rPr>
          <w:rFonts w:eastAsia="Times New Roman"/>
          <w:b/>
          <w:lang w:val="en-US"/>
        </w:rPr>
      </w:pPr>
      <w:r w:rsidRPr="006A34A1">
        <w:rPr>
          <w:rFonts w:eastAsia="Times New Roman"/>
          <w:b/>
          <w:lang w:val="en-US"/>
        </w:rPr>
        <w:t xml:space="preserve">Proposal </w:t>
      </w:r>
      <w:r>
        <w:rPr>
          <w:rFonts w:eastAsia="Times New Roman"/>
          <w:b/>
          <w:lang w:val="en-US"/>
        </w:rPr>
        <w:t>7</w:t>
      </w:r>
      <w:r w:rsidRPr="006A34A1">
        <w:rPr>
          <w:rFonts w:eastAsia="Times New Roman"/>
          <w:b/>
          <w:lang w:val="en-US"/>
        </w:rPr>
        <w:t xml:space="preserve">: Confirm the working assumption on </w:t>
      </w:r>
      <w:r w:rsidRPr="006A34A1">
        <w:rPr>
          <w:rFonts w:eastAsia="Times New Roman" w:hint="eastAsia"/>
          <w:b/>
          <w:lang w:val="en-US"/>
        </w:rPr>
        <w:t>support</w:t>
      </w:r>
      <w:r w:rsidRPr="006A34A1">
        <w:rPr>
          <w:rFonts w:eastAsia="Times New Roman"/>
          <w:b/>
          <w:lang w:val="en-US"/>
        </w:rPr>
        <w:t>ing</w:t>
      </w:r>
      <w:r w:rsidRPr="006A34A1">
        <w:rPr>
          <w:rFonts w:eastAsia="Times New Roman" w:hint="eastAsia"/>
          <w:b/>
          <w:lang w:val="en-US"/>
        </w:rPr>
        <w:t xml:space="preserve"> one-to-one </w:t>
      </w:r>
      <w:r w:rsidRPr="006A34A1">
        <w:rPr>
          <w:rFonts w:eastAsia="Times New Roman"/>
          <w:b/>
          <w:lang w:val="en-US"/>
        </w:rPr>
        <w:t>and multiple-to-one</w:t>
      </w:r>
      <w:r w:rsidRPr="006A34A1">
        <w:rPr>
          <w:rFonts w:eastAsia="Times New Roman" w:hint="eastAsia"/>
          <w:b/>
          <w:lang w:val="en-US"/>
        </w:rPr>
        <w:t xml:space="preserve"> mapping between preambles </w:t>
      </w:r>
      <w:r w:rsidRPr="006A34A1">
        <w:rPr>
          <w:rFonts w:eastAsia="Times New Roman"/>
          <w:b/>
          <w:lang w:val="en-US"/>
        </w:rPr>
        <w:t>in each RO</w:t>
      </w:r>
      <w:r w:rsidRPr="006A34A1">
        <w:rPr>
          <w:rFonts w:eastAsia="Times New Roman" w:hint="eastAsia"/>
          <w:b/>
          <w:lang w:val="en-US"/>
        </w:rPr>
        <w:t xml:space="preserve"> and </w:t>
      </w:r>
      <w:r w:rsidRPr="006A34A1">
        <w:rPr>
          <w:rFonts w:eastAsia="Times New Roman"/>
          <w:b/>
          <w:lang w:val="en-US"/>
        </w:rPr>
        <w:t>associated PUSCH resource unit.</w:t>
      </w:r>
    </w:p>
    <w:p w14:paraId="37C6D7C1" w14:textId="77777777" w:rsidR="001135C6" w:rsidRPr="002C7C02" w:rsidRDefault="001135C6" w:rsidP="00236733">
      <w:pPr>
        <w:pStyle w:val="CommentText"/>
        <w:jc w:val="both"/>
        <w:rPr>
          <w:b/>
          <w:lang w:val="en-US"/>
        </w:rPr>
      </w:pPr>
    </w:p>
    <w:p w14:paraId="624FD14A" w14:textId="77777777" w:rsidR="007E44A6" w:rsidRDefault="007E44A6" w:rsidP="007E44A6">
      <w:pPr>
        <w:spacing w:after="120"/>
        <w:jc w:val="both"/>
        <w:rPr>
          <w:rFonts w:eastAsia="MS Mincho"/>
          <w:b/>
          <w:lang w:val="en-US" w:eastAsia="ja-JP"/>
        </w:rPr>
      </w:pPr>
      <w:r w:rsidRPr="00D31B38">
        <w:rPr>
          <w:rFonts w:eastAsia="MS Mincho" w:hint="eastAsia"/>
          <w:b/>
          <w:lang w:val="en-US" w:eastAsia="ja-JP"/>
        </w:rPr>
        <w:t xml:space="preserve">Proposal </w:t>
      </w:r>
      <w:r>
        <w:rPr>
          <w:rFonts w:eastAsia="MS Mincho"/>
          <w:b/>
          <w:lang w:val="en-US" w:eastAsia="ja-JP"/>
        </w:rPr>
        <w:t>8</w:t>
      </w:r>
      <w:r w:rsidRPr="00D31B38">
        <w:rPr>
          <w:rFonts w:eastAsia="MS Mincho" w:hint="eastAsia"/>
          <w:b/>
          <w:lang w:val="en-US" w:eastAsia="ja-JP"/>
        </w:rPr>
        <w:t xml:space="preserve">: For a UE </w:t>
      </w:r>
      <w:r>
        <w:rPr>
          <w:rFonts w:eastAsia="MS Mincho"/>
          <w:b/>
          <w:lang w:val="en-US" w:eastAsia="ja-JP"/>
        </w:rPr>
        <w:t>in</w:t>
      </w:r>
      <w:r w:rsidRPr="00D31B38">
        <w:rPr>
          <w:rFonts w:eastAsia="MS Mincho" w:hint="eastAsia"/>
          <w:b/>
          <w:lang w:val="en-US" w:eastAsia="ja-JP"/>
        </w:rPr>
        <w:t xml:space="preserve"> RRC_IDLE or RRC_INACTIVE state, RNTI </w:t>
      </w:r>
      <w:r>
        <w:rPr>
          <w:rFonts w:eastAsia="MS Mincho"/>
          <w:b/>
          <w:lang w:val="en-US" w:eastAsia="ja-JP"/>
        </w:rPr>
        <w:t xml:space="preserve">used </w:t>
      </w:r>
      <w:r w:rsidRPr="00D31B38">
        <w:rPr>
          <w:rFonts w:eastAsia="MS Mincho" w:hint="eastAsia"/>
          <w:b/>
          <w:lang w:val="en-US" w:eastAsia="ja-JP"/>
        </w:rPr>
        <w:t xml:space="preserve">for </w:t>
      </w:r>
      <w:r>
        <w:rPr>
          <w:rFonts w:eastAsia="MS Mincho"/>
          <w:b/>
          <w:lang w:val="en-US" w:eastAsia="ja-JP"/>
        </w:rPr>
        <w:t>msgA PUSCH scrambling should be RA-RNTI. For a UE in RRC_CONNECTED state, RNTI used for msgA PUSCH scrambling should be C-RNTI</w:t>
      </w:r>
      <w:r w:rsidRPr="00D31B38">
        <w:rPr>
          <w:rFonts w:eastAsia="MS Mincho" w:hint="eastAsia"/>
          <w:b/>
          <w:lang w:val="en-US" w:eastAsia="ja-JP"/>
        </w:rPr>
        <w:t>.</w:t>
      </w:r>
    </w:p>
    <w:p w14:paraId="2B1CFD58" w14:textId="77777777" w:rsidR="007E44A6" w:rsidRDefault="007E44A6" w:rsidP="007E44A6">
      <w:pPr>
        <w:spacing w:after="120"/>
        <w:jc w:val="both"/>
        <w:rPr>
          <w:rFonts w:eastAsia="Times New Roman"/>
          <w:b/>
          <w:lang w:val="en-US"/>
        </w:rPr>
      </w:pPr>
      <w:r>
        <w:rPr>
          <w:rFonts w:eastAsia="MS Mincho"/>
          <w:b/>
          <w:lang w:val="en-US" w:eastAsia="ja-JP"/>
        </w:rPr>
        <w:lastRenderedPageBreak/>
        <w:t xml:space="preserve">Proposal 9: DMRS index should be included into </w:t>
      </w:r>
      <w:r>
        <w:rPr>
          <w:rFonts w:eastAsia="MS Mincho" w:hint="eastAsia"/>
          <w:b/>
          <w:lang w:val="en-US" w:eastAsia="ja-JP"/>
        </w:rPr>
        <w:t>t</w:t>
      </w:r>
      <w:r w:rsidRPr="00296FA1">
        <w:rPr>
          <w:rFonts w:eastAsia="MS Mincho"/>
          <w:b/>
          <w:lang w:val="en-US" w:eastAsia="ja-JP"/>
        </w:rPr>
        <w:t>he c_init for msgA PUSCH scrambling</w:t>
      </w:r>
      <w:r w:rsidRPr="00296FA1" w:rsidDel="00296FA1">
        <w:rPr>
          <w:rFonts w:eastAsia="MS Mincho"/>
          <w:b/>
          <w:lang w:val="en-US" w:eastAsia="ja-JP"/>
        </w:rPr>
        <w:t xml:space="preserve"> </w:t>
      </w:r>
      <w:r>
        <w:rPr>
          <w:rFonts w:eastAsia="MS Mincho"/>
          <w:b/>
          <w:lang w:val="en-US" w:eastAsia="ja-JP"/>
        </w:rPr>
        <w:t>if one-to-multiple mapping between the preamble and PRUs is supported.</w:t>
      </w:r>
    </w:p>
    <w:p w14:paraId="122FDD4E" w14:textId="3507D413" w:rsidR="000C6EEA" w:rsidRPr="00077476" w:rsidRDefault="000C6EEA" w:rsidP="005C32F1">
      <w:pPr>
        <w:spacing w:after="120"/>
        <w:jc w:val="both"/>
        <w:rPr>
          <w:rFonts w:eastAsia="MS Mincho"/>
          <w:b/>
          <w:lang w:val="en-US" w:eastAsia="ja-JP"/>
        </w:rPr>
      </w:pPr>
    </w:p>
    <w:p w14:paraId="5149C5FD" w14:textId="77777777" w:rsidR="001135C6" w:rsidRPr="002C7C02" w:rsidRDefault="001135C6" w:rsidP="005413DD">
      <w:pPr>
        <w:jc w:val="both"/>
        <w:rPr>
          <w:b/>
          <w:lang w:val="en-US"/>
        </w:rPr>
      </w:pPr>
    </w:p>
    <w:p w14:paraId="163D4DC9" w14:textId="77777777" w:rsidR="00625B19" w:rsidRPr="002C7C02" w:rsidRDefault="00625B19" w:rsidP="00625B19">
      <w:pPr>
        <w:pStyle w:val="Heading1"/>
        <w:keepLines/>
        <w:pBdr>
          <w:top w:val="single" w:sz="12" w:space="3" w:color="auto"/>
        </w:pBdr>
        <w:overflowPunct w:val="0"/>
        <w:autoSpaceDE w:val="0"/>
        <w:autoSpaceDN w:val="0"/>
        <w:adjustRightInd w:val="0"/>
        <w:spacing w:before="240" w:after="180"/>
        <w:textAlignment w:val="baseline"/>
        <w:rPr>
          <w:rFonts w:eastAsia="Times New Roman"/>
          <w:b w:val="0"/>
          <w:sz w:val="36"/>
          <w:lang w:eastAsia="ja-JP"/>
        </w:rPr>
      </w:pPr>
      <w:r w:rsidRPr="002C7C02">
        <w:rPr>
          <w:rFonts w:eastAsia="Times New Roman"/>
          <w:b w:val="0"/>
          <w:sz w:val="36"/>
          <w:lang w:eastAsia="ja-JP"/>
        </w:rPr>
        <w:t>References</w:t>
      </w:r>
    </w:p>
    <w:p w14:paraId="48DDC773" w14:textId="77777777" w:rsidR="0090598D" w:rsidRDefault="00FA4F93" w:rsidP="0090598D">
      <w:pPr>
        <w:widowControl w:val="0"/>
        <w:numPr>
          <w:ilvl w:val="0"/>
          <w:numId w:val="17"/>
        </w:numPr>
        <w:spacing w:afterLines="50" w:after="120" w:line="320" w:lineRule="exact"/>
        <w:jc w:val="both"/>
      </w:pPr>
      <w:bookmarkStart w:id="6" w:name="_Ref1115401"/>
      <w:r>
        <w:t>RP-</w:t>
      </w:r>
      <w:r w:rsidR="003D76FB">
        <w:t>190711</w:t>
      </w:r>
      <w:r>
        <w:t>, “</w:t>
      </w:r>
      <w:r w:rsidR="003D76FB">
        <w:t>Revised</w:t>
      </w:r>
      <w:r w:rsidRPr="00FA4F93">
        <w:t xml:space="preserve"> work item: 2-step RACH for NR</w:t>
      </w:r>
      <w:r>
        <w:t xml:space="preserve">”, ZTE, Sanechips, </w:t>
      </w:r>
      <w:r w:rsidR="003D76FB" w:rsidRPr="003D76FB">
        <w:t>Shenzhen, China, March, 2019</w:t>
      </w:r>
      <w:r>
        <w:t>.</w:t>
      </w:r>
      <w:bookmarkEnd w:id="6"/>
    </w:p>
    <w:p w14:paraId="7F395FCA" w14:textId="77777777" w:rsidR="00265C76" w:rsidRDefault="00265C76" w:rsidP="0090598D">
      <w:pPr>
        <w:widowControl w:val="0"/>
        <w:numPr>
          <w:ilvl w:val="0"/>
          <w:numId w:val="17"/>
        </w:numPr>
        <w:spacing w:afterLines="50" w:after="120" w:line="320" w:lineRule="exact"/>
        <w:jc w:val="both"/>
      </w:pPr>
      <w:bookmarkStart w:id="7" w:name="_Ref4570114"/>
      <w:bookmarkStart w:id="8" w:name="_Ref1115377"/>
      <w:r>
        <w:t>Chairman notes on RAN1#</w:t>
      </w:r>
      <w:r w:rsidR="00B63957">
        <w:t>97</w:t>
      </w:r>
      <w:r>
        <w:t>, ETSI MCC</w:t>
      </w:r>
      <w:bookmarkEnd w:id="7"/>
    </w:p>
    <w:p w14:paraId="571CC07E" w14:textId="77777777" w:rsidR="00C3654F" w:rsidRPr="001446E5" w:rsidRDefault="000D6D1F" w:rsidP="0090598D">
      <w:pPr>
        <w:widowControl w:val="0"/>
        <w:numPr>
          <w:ilvl w:val="0"/>
          <w:numId w:val="17"/>
        </w:numPr>
        <w:spacing w:afterLines="50" w:after="120" w:line="320" w:lineRule="exact"/>
        <w:jc w:val="both"/>
      </w:pPr>
      <w:r w:rsidRPr="009D06A8">
        <w:rPr>
          <w:rFonts w:eastAsia="Yu Mincho" w:hint="eastAsia"/>
          <w:lang w:eastAsia="ja-JP"/>
        </w:rPr>
        <w:t>C</w:t>
      </w:r>
      <w:r w:rsidRPr="009D06A8">
        <w:rPr>
          <w:rFonts w:eastAsia="Yu Mincho"/>
          <w:lang w:eastAsia="ja-JP"/>
        </w:rPr>
        <w:t>hairman notes on RAN1#96bis, ETSI MCC</w:t>
      </w:r>
    </w:p>
    <w:p w14:paraId="05118236" w14:textId="77777777" w:rsidR="00C22B8A" w:rsidRPr="001446E5" w:rsidRDefault="0067778D" w:rsidP="001446E5">
      <w:pPr>
        <w:numPr>
          <w:ilvl w:val="0"/>
          <w:numId w:val="17"/>
        </w:numPr>
        <w:rPr>
          <w:rFonts w:eastAsia="Yu Mincho"/>
          <w:lang w:eastAsia="ja-JP"/>
        </w:rPr>
      </w:pPr>
      <w:r w:rsidRPr="0067778D">
        <w:rPr>
          <w:rFonts w:eastAsia="Yu Mincho"/>
          <w:lang w:eastAsia="ja-JP"/>
        </w:rPr>
        <w:t>R1-1906779</w:t>
      </w:r>
      <w:r>
        <w:rPr>
          <w:rFonts w:eastAsia="Yu Mincho"/>
          <w:lang w:eastAsia="ja-JP"/>
        </w:rPr>
        <w:t>, “</w:t>
      </w:r>
      <w:r w:rsidRPr="0067778D">
        <w:rPr>
          <w:rFonts w:eastAsia="Yu Mincho"/>
          <w:lang w:eastAsia="ja-JP"/>
        </w:rPr>
        <w:t>Discussion on channel structure for 2-step RACH</w:t>
      </w:r>
      <w:r>
        <w:rPr>
          <w:rFonts w:eastAsia="Yu Mincho"/>
          <w:lang w:eastAsia="ja-JP"/>
        </w:rPr>
        <w:t xml:space="preserve">”, </w:t>
      </w:r>
      <w:r w:rsidRPr="0067778D">
        <w:rPr>
          <w:rFonts w:eastAsia="Yu Mincho"/>
          <w:lang w:eastAsia="ja-JP"/>
        </w:rPr>
        <w:t>Intel Corporation</w:t>
      </w:r>
      <w:r>
        <w:rPr>
          <w:rFonts w:eastAsia="Yu Mincho" w:hint="eastAsia"/>
          <w:lang w:eastAsia="ja-JP"/>
        </w:rPr>
        <w:t>,</w:t>
      </w:r>
      <w:r>
        <w:rPr>
          <w:rFonts w:eastAsia="Yu Mincho"/>
          <w:lang w:eastAsia="ja-JP"/>
        </w:rPr>
        <w:t xml:space="preserve"> Reno, USA, May, 2019.</w:t>
      </w:r>
    </w:p>
    <w:bookmarkEnd w:id="8"/>
    <w:p w14:paraId="0BBCFC54" w14:textId="77777777" w:rsidR="00B63957" w:rsidRPr="002C7C02" w:rsidRDefault="00B63957" w:rsidP="00B63957">
      <w:pPr>
        <w:pStyle w:val="Heading1"/>
        <w:keepLines/>
        <w:pBdr>
          <w:top w:val="single" w:sz="12" w:space="3" w:color="auto"/>
        </w:pBdr>
        <w:overflowPunct w:val="0"/>
        <w:autoSpaceDE w:val="0"/>
        <w:autoSpaceDN w:val="0"/>
        <w:adjustRightInd w:val="0"/>
        <w:spacing w:before="240" w:after="180"/>
        <w:textAlignment w:val="baseline"/>
        <w:rPr>
          <w:rFonts w:eastAsia="Times New Roman"/>
          <w:b w:val="0"/>
          <w:sz w:val="36"/>
          <w:lang w:eastAsia="ja-JP"/>
        </w:rPr>
      </w:pPr>
      <w:r>
        <w:br w:type="page"/>
      </w:r>
      <w:r>
        <w:rPr>
          <w:rFonts w:eastAsia="Times New Roman"/>
          <w:b w:val="0"/>
          <w:sz w:val="36"/>
          <w:lang w:eastAsia="ja-JP"/>
        </w:rPr>
        <w:lastRenderedPageBreak/>
        <w:t>Appendix A: Link Level Simulation Assumptions</w:t>
      </w:r>
    </w:p>
    <w:p w14:paraId="6C28EA85" w14:textId="77777777" w:rsidR="00B4792C" w:rsidRDefault="00B4792C" w:rsidP="00B4792C">
      <w:pPr>
        <w:rPr>
          <w:sz w:val="22"/>
          <w:lang w:eastAsia="ko-KR"/>
        </w:rPr>
      </w:pPr>
      <w:r>
        <w:rPr>
          <w:sz w:val="22"/>
          <w:lang w:eastAsia="ko-KR"/>
        </w:rPr>
        <w:t>The following table summarizes the LLS assumptions:</w:t>
      </w:r>
    </w:p>
    <w:p w14:paraId="78B9DF82" w14:textId="77777777" w:rsidR="00A5413E" w:rsidRPr="001446E5" w:rsidRDefault="00A5413E" w:rsidP="001446E5">
      <w:pPr>
        <w:jc w:val="center"/>
        <w:rPr>
          <w:rFonts w:eastAsia="Yu Mincho"/>
          <w:sz w:val="22"/>
          <w:lang w:eastAsia="ja-JP"/>
        </w:rPr>
      </w:pPr>
      <w:r w:rsidRPr="009D06A8">
        <w:rPr>
          <w:rFonts w:eastAsia="Yu Mincho" w:hint="eastAsia"/>
          <w:sz w:val="22"/>
          <w:lang w:eastAsia="ja-JP"/>
        </w:rPr>
        <w:t>T</w:t>
      </w:r>
      <w:r w:rsidRPr="009D06A8">
        <w:rPr>
          <w:rFonts w:eastAsia="Yu Mincho"/>
          <w:sz w:val="22"/>
          <w:lang w:eastAsia="ja-JP"/>
        </w:rPr>
        <w:t>able A: Link Level Simulation Assumptions</w:t>
      </w:r>
    </w:p>
    <w:tbl>
      <w:tblPr>
        <w:tblW w:w="9345" w:type="dxa"/>
        <w:jc w:val="center"/>
        <w:tblLayout w:type="fixed"/>
        <w:tblLook w:val="04A0" w:firstRow="1" w:lastRow="0" w:firstColumn="1" w:lastColumn="0" w:noHBand="0" w:noVBand="1"/>
      </w:tblPr>
      <w:tblGrid>
        <w:gridCol w:w="3253"/>
        <w:gridCol w:w="6092"/>
      </w:tblGrid>
      <w:tr w:rsidR="00B4792C" w14:paraId="02AD980B" w14:textId="77777777" w:rsidTr="00B4792C">
        <w:trPr>
          <w:cantSplit/>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0DC06D59" w14:textId="77777777" w:rsidR="00B4792C" w:rsidRDefault="00B4792C">
            <w:pPr>
              <w:adjustRightInd w:val="0"/>
              <w:snapToGrid w:val="0"/>
              <w:spacing w:line="276" w:lineRule="auto"/>
              <w:jc w:val="center"/>
              <w:rPr>
                <w:b/>
                <w:bCs/>
                <w:lang w:val="sv-SE"/>
              </w:rPr>
            </w:pPr>
            <w:r>
              <w:rPr>
                <w:rFonts w:eastAsia="MS Mincho"/>
                <w:b/>
                <w:bCs/>
                <w:lang w:eastAsia="ja-JP"/>
              </w:rPr>
              <w:t>Parameters</w:t>
            </w:r>
          </w:p>
        </w:tc>
        <w:tc>
          <w:tcPr>
            <w:tcW w:w="6092" w:type="dxa"/>
            <w:tcBorders>
              <w:top w:val="single" w:sz="8" w:space="0" w:color="000000"/>
              <w:left w:val="nil"/>
              <w:bottom w:val="single" w:sz="8" w:space="0" w:color="000000"/>
              <w:right w:val="single" w:sz="8" w:space="0" w:color="000000"/>
            </w:tcBorders>
            <w:shd w:val="clear" w:color="auto" w:fill="D9D9D9"/>
            <w:vAlign w:val="center"/>
            <w:hideMark/>
          </w:tcPr>
          <w:p w14:paraId="2A2FB132" w14:textId="77777777" w:rsidR="00B4792C" w:rsidRDefault="00B4792C">
            <w:pPr>
              <w:adjustRightInd w:val="0"/>
              <w:snapToGrid w:val="0"/>
              <w:spacing w:line="276" w:lineRule="auto"/>
              <w:jc w:val="center"/>
              <w:rPr>
                <w:b/>
                <w:bCs/>
                <w:lang w:val="sv-SE"/>
              </w:rPr>
            </w:pPr>
            <w:r>
              <w:rPr>
                <w:rFonts w:eastAsia="MS Mincho"/>
                <w:b/>
                <w:bCs/>
              </w:rPr>
              <w:t>Values</w:t>
            </w:r>
          </w:p>
        </w:tc>
      </w:tr>
      <w:tr w:rsidR="00B4792C" w14:paraId="5DBB208B" w14:textId="77777777" w:rsidTr="00B4792C">
        <w:trPr>
          <w:cantSplit/>
          <w:jc w:val="center"/>
        </w:trPr>
        <w:tc>
          <w:tcPr>
            <w:tcW w:w="3253" w:type="dxa"/>
            <w:tcBorders>
              <w:top w:val="single" w:sz="4" w:space="0" w:color="auto"/>
              <w:left w:val="single" w:sz="8" w:space="0" w:color="000000"/>
              <w:bottom w:val="single" w:sz="8" w:space="0" w:color="000000"/>
              <w:right w:val="single" w:sz="8" w:space="0" w:color="000000"/>
            </w:tcBorders>
            <w:vAlign w:val="center"/>
            <w:hideMark/>
          </w:tcPr>
          <w:p w14:paraId="58AE9F68" w14:textId="77777777" w:rsidR="00B4792C" w:rsidRDefault="00B4792C">
            <w:pPr>
              <w:adjustRightInd w:val="0"/>
              <w:snapToGrid w:val="0"/>
              <w:spacing w:line="276" w:lineRule="auto"/>
              <w:rPr>
                <w:lang w:val="sv-SE"/>
              </w:rPr>
            </w:pPr>
            <w:r>
              <w:rPr>
                <w:rFonts w:eastAsia="MS Mincho"/>
                <w:lang w:eastAsia="en-GB"/>
              </w:rPr>
              <w:t>Waveform</w:t>
            </w:r>
          </w:p>
        </w:tc>
        <w:tc>
          <w:tcPr>
            <w:tcW w:w="6092" w:type="dxa"/>
            <w:tcBorders>
              <w:top w:val="nil"/>
              <w:left w:val="nil"/>
              <w:bottom w:val="single" w:sz="8" w:space="0" w:color="000000"/>
              <w:right w:val="single" w:sz="8" w:space="0" w:color="000000"/>
            </w:tcBorders>
            <w:vAlign w:val="center"/>
            <w:hideMark/>
          </w:tcPr>
          <w:p w14:paraId="3E264894" w14:textId="77777777" w:rsidR="00B4792C" w:rsidRDefault="00B4792C">
            <w:pPr>
              <w:adjustRightInd w:val="0"/>
              <w:snapToGrid w:val="0"/>
              <w:spacing w:line="276" w:lineRule="auto"/>
              <w:rPr>
                <w:lang w:val="sv-SE"/>
              </w:rPr>
            </w:pPr>
            <w:r>
              <w:rPr>
                <w:lang w:val="sv-SE"/>
              </w:rPr>
              <w:t>CP-OFDM</w:t>
            </w:r>
          </w:p>
        </w:tc>
      </w:tr>
      <w:tr w:rsidR="00B4792C" w14:paraId="51DC48DF" w14:textId="77777777" w:rsidTr="00B4792C">
        <w:trPr>
          <w:cantSplit/>
          <w:jc w:val="center"/>
        </w:trPr>
        <w:tc>
          <w:tcPr>
            <w:tcW w:w="3253" w:type="dxa"/>
            <w:tcBorders>
              <w:top w:val="nil"/>
              <w:left w:val="single" w:sz="8" w:space="0" w:color="000000"/>
              <w:bottom w:val="single" w:sz="8" w:space="0" w:color="000000"/>
              <w:right w:val="single" w:sz="8" w:space="0" w:color="000000"/>
            </w:tcBorders>
            <w:vAlign w:val="center"/>
            <w:hideMark/>
          </w:tcPr>
          <w:p w14:paraId="6EDC58F9" w14:textId="77777777" w:rsidR="00B4792C" w:rsidRDefault="00B4792C">
            <w:pPr>
              <w:adjustRightInd w:val="0"/>
              <w:snapToGrid w:val="0"/>
              <w:spacing w:line="276" w:lineRule="auto"/>
              <w:rPr>
                <w:lang w:val="sv-SE"/>
              </w:rPr>
            </w:pPr>
            <w:r>
              <w:rPr>
                <w:rFonts w:eastAsia="MS Mincho"/>
                <w:lang w:eastAsia="en-GB"/>
              </w:rPr>
              <w:t>Subcarrier spacing</w:t>
            </w:r>
            <w:r>
              <w:rPr>
                <w:lang w:val="sv-SE"/>
              </w:rPr>
              <w:t xml:space="preserve"> for </w:t>
            </w:r>
            <w:r>
              <w:rPr>
                <w:rFonts w:eastAsia="MS Mincho"/>
                <w:lang w:eastAsia="en-GB"/>
              </w:rPr>
              <w:t>PUSCH</w:t>
            </w:r>
          </w:p>
        </w:tc>
        <w:tc>
          <w:tcPr>
            <w:tcW w:w="6092" w:type="dxa"/>
            <w:tcBorders>
              <w:top w:val="nil"/>
              <w:left w:val="nil"/>
              <w:bottom w:val="single" w:sz="8" w:space="0" w:color="000000"/>
              <w:right w:val="single" w:sz="8" w:space="0" w:color="000000"/>
            </w:tcBorders>
            <w:vAlign w:val="center"/>
            <w:hideMark/>
          </w:tcPr>
          <w:p w14:paraId="164E388D" w14:textId="77777777" w:rsidR="00B4792C" w:rsidRDefault="00B4792C">
            <w:pPr>
              <w:adjustRightInd w:val="0"/>
              <w:snapToGrid w:val="0"/>
              <w:spacing w:line="276" w:lineRule="auto"/>
              <w:rPr>
                <w:rFonts w:eastAsia="Times New Roman"/>
                <w:lang w:val="sv-SE"/>
              </w:rPr>
            </w:pPr>
            <w:r>
              <w:rPr>
                <w:lang w:val="sv-SE"/>
              </w:rPr>
              <w:t>15kHz at 700MHz</w:t>
            </w:r>
          </w:p>
        </w:tc>
      </w:tr>
      <w:tr w:rsidR="00B4792C" w14:paraId="0604BF57" w14:textId="77777777" w:rsidTr="00B4792C">
        <w:trPr>
          <w:cantSplit/>
          <w:jc w:val="center"/>
        </w:trPr>
        <w:tc>
          <w:tcPr>
            <w:tcW w:w="3253" w:type="dxa"/>
            <w:tcBorders>
              <w:top w:val="nil"/>
              <w:left w:val="single" w:sz="8" w:space="0" w:color="000000"/>
              <w:bottom w:val="single" w:sz="8" w:space="0" w:color="000000"/>
              <w:right w:val="single" w:sz="8" w:space="0" w:color="000000"/>
            </w:tcBorders>
            <w:vAlign w:val="center"/>
            <w:hideMark/>
          </w:tcPr>
          <w:p w14:paraId="0AE47014" w14:textId="77777777" w:rsidR="00B4792C" w:rsidRDefault="00B4792C">
            <w:pPr>
              <w:adjustRightInd w:val="0"/>
              <w:snapToGrid w:val="0"/>
              <w:spacing w:line="276" w:lineRule="auto"/>
              <w:rPr>
                <w:rFonts w:eastAsia="Malgun Gothic"/>
              </w:rPr>
            </w:pPr>
            <w:r>
              <w:t>Number of symbols in PUSCH slot</w:t>
            </w:r>
          </w:p>
        </w:tc>
        <w:tc>
          <w:tcPr>
            <w:tcW w:w="6092" w:type="dxa"/>
            <w:tcBorders>
              <w:top w:val="nil"/>
              <w:left w:val="nil"/>
              <w:bottom w:val="single" w:sz="8" w:space="0" w:color="000000"/>
              <w:right w:val="single" w:sz="8" w:space="0" w:color="000000"/>
            </w:tcBorders>
            <w:vAlign w:val="center"/>
            <w:hideMark/>
          </w:tcPr>
          <w:p w14:paraId="78AC534E" w14:textId="77777777" w:rsidR="00B4792C" w:rsidRDefault="00B4792C">
            <w:pPr>
              <w:snapToGrid w:val="0"/>
              <w:spacing w:line="276" w:lineRule="auto"/>
              <w:rPr>
                <w:szCs w:val="24"/>
                <w:lang w:val="sv-SE"/>
              </w:rPr>
            </w:pPr>
            <w:r>
              <w:rPr>
                <w:szCs w:val="24"/>
                <w:lang w:val="sv-SE"/>
              </w:rPr>
              <w:t>14 symbols</w:t>
            </w:r>
          </w:p>
        </w:tc>
      </w:tr>
      <w:tr w:rsidR="00B4792C" w14:paraId="321E0FF4" w14:textId="77777777" w:rsidTr="00B4792C">
        <w:trPr>
          <w:cantSplit/>
          <w:jc w:val="center"/>
        </w:trPr>
        <w:tc>
          <w:tcPr>
            <w:tcW w:w="3253" w:type="dxa"/>
            <w:tcBorders>
              <w:top w:val="nil"/>
              <w:left w:val="single" w:sz="8" w:space="0" w:color="000000"/>
              <w:bottom w:val="single" w:sz="4" w:space="0" w:color="auto"/>
              <w:right w:val="single" w:sz="8" w:space="0" w:color="000000"/>
            </w:tcBorders>
            <w:vAlign w:val="center"/>
            <w:hideMark/>
          </w:tcPr>
          <w:p w14:paraId="7F2D2493" w14:textId="77777777" w:rsidR="00B4792C" w:rsidRDefault="00B4792C">
            <w:pPr>
              <w:adjustRightInd w:val="0"/>
              <w:snapToGrid w:val="0"/>
              <w:spacing w:line="276" w:lineRule="auto"/>
              <w:rPr>
                <w:lang w:val="sv-SE"/>
              </w:rPr>
            </w:pPr>
            <w:r>
              <w:rPr>
                <w:lang w:val="sv-SE"/>
              </w:rPr>
              <w:t>DMRS</w:t>
            </w:r>
          </w:p>
        </w:tc>
        <w:tc>
          <w:tcPr>
            <w:tcW w:w="6092" w:type="dxa"/>
            <w:tcBorders>
              <w:top w:val="nil"/>
              <w:left w:val="nil"/>
              <w:bottom w:val="single" w:sz="4" w:space="0" w:color="auto"/>
              <w:right w:val="single" w:sz="8" w:space="0" w:color="000000"/>
            </w:tcBorders>
            <w:vAlign w:val="center"/>
            <w:hideMark/>
          </w:tcPr>
          <w:p w14:paraId="01E10F8C" w14:textId="77777777" w:rsidR="00B4792C" w:rsidRDefault="0032636B">
            <w:pPr>
              <w:adjustRightInd w:val="0"/>
              <w:snapToGrid w:val="0"/>
              <w:spacing w:line="276" w:lineRule="auto"/>
              <w:rPr>
                <w:lang w:val="sv-SE"/>
              </w:rPr>
            </w:pPr>
            <w:r>
              <w:rPr>
                <w:lang w:val="sv-SE"/>
              </w:rPr>
              <w:t>Type1, dual-</w:t>
            </w:r>
            <w:r w:rsidR="00B4792C">
              <w:rPr>
                <w:lang w:val="sv-SE"/>
              </w:rPr>
              <w:t>symbol</w:t>
            </w:r>
          </w:p>
        </w:tc>
      </w:tr>
      <w:tr w:rsidR="00B4792C" w14:paraId="62FADB88" w14:textId="77777777" w:rsidTr="00B4792C">
        <w:trPr>
          <w:cantSplit/>
          <w:jc w:val="center"/>
        </w:trPr>
        <w:tc>
          <w:tcPr>
            <w:tcW w:w="3253" w:type="dxa"/>
            <w:tcBorders>
              <w:top w:val="nil"/>
              <w:left w:val="single" w:sz="8" w:space="0" w:color="000000"/>
              <w:bottom w:val="single" w:sz="4" w:space="0" w:color="auto"/>
              <w:right w:val="single" w:sz="8" w:space="0" w:color="000000"/>
            </w:tcBorders>
            <w:vAlign w:val="center"/>
            <w:hideMark/>
          </w:tcPr>
          <w:p w14:paraId="4656CFEB" w14:textId="77777777" w:rsidR="00B4792C" w:rsidRDefault="00B4792C">
            <w:pPr>
              <w:adjustRightInd w:val="0"/>
              <w:snapToGrid w:val="0"/>
              <w:spacing w:line="276" w:lineRule="auto"/>
              <w:rPr>
                <w:rFonts w:eastAsia="MS Mincho"/>
                <w:lang w:eastAsia="en-GB"/>
              </w:rPr>
            </w:pPr>
            <w:r>
              <w:t>TBS</w:t>
            </w:r>
          </w:p>
        </w:tc>
        <w:tc>
          <w:tcPr>
            <w:tcW w:w="6092" w:type="dxa"/>
            <w:tcBorders>
              <w:top w:val="nil"/>
              <w:left w:val="nil"/>
              <w:bottom w:val="single" w:sz="4" w:space="0" w:color="auto"/>
              <w:right w:val="single" w:sz="8" w:space="0" w:color="000000"/>
            </w:tcBorders>
            <w:vAlign w:val="center"/>
            <w:hideMark/>
          </w:tcPr>
          <w:p w14:paraId="0B7357C5" w14:textId="77777777" w:rsidR="00B4792C" w:rsidRDefault="00B4792C">
            <w:pPr>
              <w:adjustRightInd w:val="0"/>
              <w:snapToGrid w:val="0"/>
              <w:spacing w:line="276" w:lineRule="auto"/>
              <w:rPr>
                <w:rFonts w:eastAsia="Times New Roman"/>
                <w:lang w:val="sv-SE"/>
              </w:rPr>
            </w:pPr>
            <w:r>
              <w:rPr>
                <w:lang w:val="sv-SE"/>
              </w:rPr>
              <w:t>72 bits</w:t>
            </w:r>
          </w:p>
        </w:tc>
      </w:tr>
      <w:tr w:rsidR="00B4792C" w14:paraId="4D9C4C17" w14:textId="77777777" w:rsidTr="00B4792C">
        <w:trPr>
          <w:cantSplit/>
          <w:jc w:val="center"/>
        </w:trPr>
        <w:tc>
          <w:tcPr>
            <w:tcW w:w="3253" w:type="dxa"/>
            <w:tcBorders>
              <w:top w:val="nil"/>
              <w:left w:val="single" w:sz="8" w:space="0" w:color="000000"/>
              <w:bottom w:val="single" w:sz="4" w:space="0" w:color="auto"/>
              <w:right w:val="single" w:sz="8" w:space="0" w:color="000000"/>
            </w:tcBorders>
            <w:vAlign w:val="center"/>
            <w:hideMark/>
          </w:tcPr>
          <w:p w14:paraId="4CC4EEBC" w14:textId="77777777" w:rsidR="00B4792C" w:rsidRDefault="00B4792C">
            <w:pPr>
              <w:adjustRightInd w:val="0"/>
              <w:snapToGrid w:val="0"/>
              <w:spacing w:line="276" w:lineRule="auto"/>
              <w:rPr>
                <w:rFonts w:eastAsia="MS Mincho"/>
                <w:lang w:eastAsia="en-GB"/>
              </w:rPr>
            </w:pPr>
            <w:r>
              <w:rPr>
                <w:rFonts w:eastAsia="MS Mincho"/>
                <w:lang w:eastAsia="en-GB"/>
              </w:rPr>
              <w:t>Number of PRBs</w:t>
            </w:r>
          </w:p>
        </w:tc>
        <w:tc>
          <w:tcPr>
            <w:tcW w:w="6092" w:type="dxa"/>
            <w:tcBorders>
              <w:top w:val="nil"/>
              <w:left w:val="nil"/>
              <w:bottom w:val="single" w:sz="4" w:space="0" w:color="auto"/>
              <w:right w:val="single" w:sz="8" w:space="0" w:color="000000"/>
            </w:tcBorders>
            <w:vAlign w:val="center"/>
            <w:hideMark/>
          </w:tcPr>
          <w:p w14:paraId="3A078594" w14:textId="77777777" w:rsidR="00B4792C" w:rsidRDefault="00B4792C">
            <w:pPr>
              <w:adjustRightInd w:val="0"/>
              <w:snapToGrid w:val="0"/>
              <w:spacing w:line="276" w:lineRule="auto"/>
              <w:rPr>
                <w:rFonts w:eastAsia="Times New Roman"/>
                <w:lang w:val="sv-SE"/>
              </w:rPr>
            </w:pPr>
            <w:r>
              <w:rPr>
                <w:lang w:val="sv-SE"/>
              </w:rPr>
              <w:t>6</w:t>
            </w:r>
            <w:r w:rsidR="00772761">
              <w:rPr>
                <w:lang w:val="sv-SE"/>
              </w:rPr>
              <w:t xml:space="preserve"> PRBs</w:t>
            </w:r>
          </w:p>
        </w:tc>
      </w:tr>
      <w:tr w:rsidR="00B4792C" w14:paraId="246CBCC5" w14:textId="77777777" w:rsidTr="00B4792C">
        <w:trPr>
          <w:cantSplit/>
          <w:jc w:val="center"/>
        </w:trPr>
        <w:tc>
          <w:tcPr>
            <w:tcW w:w="3253" w:type="dxa"/>
            <w:tcBorders>
              <w:top w:val="nil"/>
              <w:left w:val="single" w:sz="8" w:space="0" w:color="000000"/>
              <w:bottom w:val="single" w:sz="4" w:space="0" w:color="auto"/>
              <w:right w:val="single" w:sz="8" w:space="0" w:color="000000"/>
            </w:tcBorders>
            <w:vAlign w:val="center"/>
            <w:hideMark/>
          </w:tcPr>
          <w:p w14:paraId="001FF995" w14:textId="77777777" w:rsidR="00B4792C" w:rsidRDefault="00B4792C">
            <w:pPr>
              <w:adjustRightInd w:val="0"/>
              <w:snapToGrid w:val="0"/>
              <w:spacing w:line="276" w:lineRule="auto"/>
              <w:rPr>
                <w:lang w:val="sv-SE"/>
              </w:rPr>
            </w:pPr>
            <w:r>
              <w:rPr>
                <w:lang w:val="sv-SE"/>
              </w:rPr>
              <w:t>Number of UEs</w:t>
            </w:r>
          </w:p>
        </w:tc>
        <w:tc>
          <w:tcPr>
            <w:tcW w:w="6092" w:type="dxa"/>
            <w:tcBorders>
              <w:top w:val="nil"/>
              <w:left w:val="nil"/>
              <w:bottom w:val="single" w:sz="4" w:space="0" w:color="auto"/>
              <w:right w:val="single" w:sz="8" w:space="0" w:color="000000"/>
            </w:tcBorders>
            <w:vAlign w:val="center"/>
            <w:hideMark/>
          </w:tcPr>
          <w:p w14:paraId="65B679D5" w14:textId="77777777" w:rsidR="00B4792C" w:rsidRDefault="00B4792C">
            <w:pPr>
              <w:adjustRightInd w:val="0"/>
              <w:snapToGrid w:val="0"/>
              <w:spacing w:line="276" w:lineRule="auto"/>
              <w:rPr>
                <w:rFonts w:eastAsia="Times New Roman"/>
                <w:lang w:val="sv-SE"/>
              </w:rPr>
            </w:pPr>
            <w:r>
              <w:rPr>
                <w:lang w:val="sv-SE"/>
              </w:rPr>
              <w:t>2 UEs</w:t>
            </w:r>
          </w:p>
        </w:tc>
      </w:tr>
      <w:tr w:rsidR="00B4792C" w14:paraId="3EE2B0AC" w14:textId="77777777" w:rsidTr="00B4792C">
        <w:trPr>
          <w:cantSplit/>
          <w:jc w:val="center"/>
        </w:trPr>
        <w:tc>
          <w:tcPr>
            <w:tcW w:w="3253" w:type="dxa"/>
            <w:tcBorders>
              <w:top w:val="nil"/>
              <w:left w:val="single" w:sz="8" w:space="0" w:color="000000"/>
              <w:bottom w:val="single" w:sz="4" w:space="0" w:color="auto"/>
              <w:right w:val="single" w:sz="8" w:space="0" w:color="000000"/>
            </w:tcBorders>
            <w:vAlign w:val="center"/>
            <w:hideMark/>
          </w:tcPr>
          <w:p w14:paraId="7A929200" w14:textId="77777777" w:rsidR="00B4792C" w:rsidRDefault="00B4792C">
            <w:pPr>
              <w:adjustRightInd w:val="0"/>
              <w:snapToGrid w:val="0"/>
              <w:spacing w:line="276" w:lineRule="auto"/>
              <w:rPr>
                <w:rFonts w:eastAsia="MS Mincho"/>
                <w:lang w:eastAsia="en-GB"/>
              </w:rPr>
            </w:pPr>
            <w:r>
              <w:rPr>
                <w:rFonts w:eastAsia="MS Mincho"/>
                <w:lang w:eastAsia="en-GB"/>
              </w:rPr>
              <w:t>UE antenna configuration</w:t>
            </w:r>
          </w:p>
        </w:tc>
        <w:tc>
          <w:tcPr>
            <w:tcW w:w="6092" w:type="dxa"/>
            <w:tcBorders>
              <w:top w:val="nil"/>
              <w:left w:val="nil"/>
              <w:bottom w:val="single" w:sz="4" w:space="0" w:color="auto"/>
              <w:right w:val="single" w:sz="8" w:space="0" w:color="000000"/>
            </w:tcBorders>
            <w:vAlign w:val="center"/>
            <w:hideMark/>
          </w:tcPr>
          <w:p w14:paraId="63F8124B" w14:textId="77777777" w:rsidR="00B4792C" w:rsidRDefault="00B4792C">
            <w:pPr>
              <w:adjustRightInd w:val="0"/>
              <w:snapToGrid w:val="0"/>
              <w:spacing w:line="276" w:lineRule="auto"/>
              <w:rPr>
                <w:rFonts w:eastAsia="Times New Roman"/>
                <w:lang w:val="sv-SE"/>
              </w:rPr>
            </w:pPr>
            <w:r>
              <w:rPr>
                <w:lang w:val="sv-SE"/>
              </w:rPr>
              <w:t>1Tx</w:t>
            </w:r>
          </w:p>
        </w:tc>
      </w:tr>
      <w:tr w:rsidR="00B4792C" w14:paraId="1996BB35" w14:textId="77777777" w:rsidTr="00B4792C">
        <w:trPr>
          <w:cantSplit/>
          <w:jc w:val="center"/>
        </w:trPr>
        <w:tc>
          <w:tcPr>
            <w:tcW w:w="3253" w:type="dxa"/>
            <w:tcBorders>
              <w:top w:val="nil"/>
              <w:left w:val="single" w:sz="8" w:space="0" w:color="000000"/>
              <w:bottom w:val="single" w:sz="4" w:space="0" w:color="auto"/>
              <w:right w:val="single" w:sz="8" w:space="0" w:color="000000"/>
            </w:tcBorders>
            <w:vAlign w:val="center"/>
            <w:hideMark/>
          </w:tcPr>
          <w:p w14:paraId="19A07FC4" w14:textId="77777777" w:rsidR="00B4792C" w:rsidRDefault="00B4792C">
            <w:pPr>
              <w:adjustRightInd w:val="0"/>
              <w:snapToGrid w:val="0"/>
              <w:spacing w:line="276" w:lineRule="auto"/>
              <w:rPr>
                <w:rFonts w:eastAsia="MS Mincho"/>
                <w:lang w:eastAsia="en-GB"/>
              </w:rPr>
            </w:pPr>
            <w:r>
              <w:rPr>
                <w:lang w:val="sv-SE"/>
              </w:rPr>
              <w:t>gNB antenna configuration</w:t>
            </w:r>
          </w:p>
        </w:tc>
        <w:tc>
          <w:tcPr>
            <w:tcW w:w="6092" w:type="dxa"/>
            <w:tcBorders>
              <w:top w:val="nil"/>
              <w:left w:val="nil"/>
              <w:bottom w:val="single" w:sz="4" w:space="0" w:color="auto"/>
              <w:right w:val="single" w:sz="8" w:space="0" w:color="000000"/>
            </w:tcBorders>
            <w:vAlign w:val="center"/>
            <w:hideMark/>
          </w:tcPr>
          <w:p w14:paraId="3D524E68" w14:textId="77777777" w:rsidR="00B4792C" w:rsidRDefault="000A184E">
            <w:pPr>
              <w:adjustRightInd w:val="0"/>
              <w:snapToGrid w:val="0"/>
              <w:spacing w:line="276" w:lineRule="auto"/>
              <w:rPr>
                <w:rFonts w:eastAsia="Times New Roman"/>
                <w:lang w:val="sv-SE"/>
              </w:rPr>
            </w:pPr>
            <w:r>
              <w:rPr>
                <w:lang w:val="sv-SE"/>
              </w:rPr>
              <w:t xml:space="preserve">2Rx, </w:t>
            </w:r>
            <w:r w:rsidR="00B4792C">
              <w:rPr>
                <w:lang w:val="sv-SE"/>
              </w:rPr>
              <w:t>4Rx</w:t>
            </w:r>
          </w:p>
        </w:tc>
      </w:tr>
      <w:tr w:rsidR="00B4792C" w14:paraId="2C20C386" w14:textId="77777777" w:rsidTr="00B4792C">
        <w:trPr>
          <w:cantSplit/>
          <w:jc w:val="center"/>
        </w:trPr>
        <w:tc>
          <w:tcPr>
            <w:tcW w:w="3253" w:type="dxa"/>
            <w:tcBorders>
              <w:top w:val="nil"/>
              <w:left w:val="single" w:sz="8" w:space="0" w:color="000000"/>
              <w:bottom w:val="single" w:sz="4" w:space="0" w:color="auto"/>
              <w:right w:val="single" w:sz="8" w:space="0" w:color="000000"/>
            </w:tcBorders>
            <w:vAlign w:val="center"/>
            <w:hideMark/>
          </w:tcPr>
          <w:p w14:paraId="4698A869" w14:textId="77777777" w:rsidR="00B4792C" w:rsidRDefault="00B4792C">
            <w:pPr>
              <w:adjustRightInd w:val="0"/>
              <w:snapToGrid w:val="0"/>
              <w:spacing w:line="276" w:lineRule="auto"/>
              <w:rPr>
                <w:rFonts w:eastAsia="MS Mincho"/>
                <w:lang w:eastAsia="en-GB"/>
              </w:rPr>
            </w:pPr>
            <w:r>
              <w:rPr>
                <w:rFonts w:eastAsia="MS Mincho"/>
                <w:lang w:eastAsia="en-GB"/>
              </w:rPr>
              <w:t>Propagation channel &amp; UE velocity</w:t>
            </w:r>
          </w:p>
        </w:tc>
        <w:tc>
          <w:tcPr>
            <w:tcW w:w="6092" w:type="dxa"/>
            <w:tcBorders>
              <w:top w:val="nil"/>
              <w:left w:val="nil"/>
              <w:bottom w:val="single" w:sz="4" w:space="0" w:color="auto"/>
              <w:right w:val="single" w:sz="8" w:space="0" w:color="000000"/>
            </w:tcBorders>
            <w:vAlign w:val="center"/>
            <w:hideMark/>
          </w:tcPr>
          <w:p w14:paraId="69819AE9" w14:textId="77777777" w:rsidR="00B4792C" w:rsidRDefault="00B4792C">
            <w:pPr>
              <w:adjustRightInd w:val="0"/>
              <w:snapToGrid w:val="0"/>
              <w:spacing w:line="276" w:lineRule="auto"/>
              <w:rPr>
                <w:rFonts w:eastAsia="Times New Roman"/>
              </w:rPr>
            </w:pPr>
            <w:r>
              <w:rPr>
                <w:lang w:val="sv-SE"/>
              </w:rPr>
              <w:t>TDL-C 300ns, 3km/h</w:t>
            </w:r>
          </w:p>
        </w:tc>
      </w:tr>
      <w:tr w:rsidR="00B4792C" w14:paraId="37742F61" w14:textId="77777777" w:rsidTr="00B4792C">
        <w:trPr>
          <w:cantSplit/>
          <w:jc w:val="center"/>
        </w:trPr>
        <w:tc>
          <w:tcPr>
            <w:tcW w:w="3253" w:type="dxa"/>
            <w:tcBorders>
              <w:top w:val="nil"/>
              <w:left w:val="single" w:sz="8" w:space="0" w:color="000000"/>
              <w:bottom w:val="single" w:sz="4" w:space="0" w:color="auto"/>
              <w:right w:val="single" w:sz="8" w:space="0" w:color="000000"/>
            </w:tcBorders>
            <w:vAlign w:val="center"/>
            <w:hideMark/>
          </w:tcPr>
          <w:p w14:paraId="7FF9AE36" w14:textId="77777777" w:rsidR="00B4792C" w:rsidRDefault="00B4792C">
            <w:pPr>
              <w:adjustRightInd w:val="0"/>
              <w:snapToGrid w:val="0"/>
              <w:spacing w:line="276" w:lineRule="auto"/>
              <w:rPr>
                <w:lang w:val="sv-SE"/>
              </w:rPr>
            </w:pPr>
            <w:r>
              <w:rPr>
                <w:lang w:val="sv-SE"/>
              </w:rPr>
              <w:t>Receiver</w:t>
            </w:r>
          </w:p>
        </w:tc>
        <w:tc>
          <w:tcPr>
            <w:tcW w:w="6092" w:type="dxa"/>
            <w:tcBorders>
              <w:top w:val="nil"/>
              <w:left w:val="nil"/>
              <w:bottom w:val="single" w:sz="4" w:space="0" w:color="auto"/>
              <w:right w:val="single" w:sz="8" w:space="0" w:color="000000"/>
            </w:tcBorders>
            <w:vAlign w:val="center"/>
            <w:hideMark/>
          </w:tcPr>
          <w:p w14:paraId="289D5936" w14:textId="77777777" w:rsidR="00B4792C" w:rsidRDefault="00B4792C">
            <w:pPr>
              <w:adjustRightInd w:val="0"/>
              <w:snapToGrid w:val="0"/>
              <w:spacing w:line="276" w:lineRule="auto"/>
              <w:rPr>
                <w:rFonts w:eastAsia="Times New Roman"/>
                <w:lang w:val="sv-SE"/>
              </w:rPr>
            </w:pPr>
            <w:r>
              <w:rPr>
                <w:lang w:val="sv-SE"/>
              </w:rPr>
              <w:t xml:space="preserve">MMSE-IRC </w:t>
            </w:r>
          </w:p>
        </w:tc>
      </w:tr>
      <w:tr w:rsidR="00B4792C" w14:paraId="591C8582" w14:textId="77777777" w:rsidTr="00B4792C">
        <w:trPr>
          <w:cantSplit/>
          <w:jc w:val="center"/>
        </w:trPr>
        <w:tc>
          <w:tcPr>
            <w:tcW w:w="3253" w:type="dxa"/>
            <w:tcBorders>
              <w:top w:val="nil"/>
              <w:left w:val="single" w:sz="8" w:space="0" w:color="000000"/>
              <w:bottom w:val="single" w:sz="4" w:space="0" w:color="auto"/>
              <w:right w:val="single" w:sz="8" w:space="0" w:color="000000"/>
            </w:tcBorders>
            <w:vAlign w:val="center"/>
            <w:hideMark/>
          </w:tcPr>
          <w:p w14:paraId="7F4A7001" w14:textId="77777777" w:rsidR="00B4792C" w:rsidRDefault="00B4792C">
            <w:pPr>
              <w:adjustRightInd w:val="0"/>
              <w:snapToGrid w:val="0"/>
              <w:spacing w:line="276" w:lineRule="auto"/>
              <w:rPr>
                <w:lang w:val="sv-SE"/>
              </w:rPr>
            </w:pPr>
            <w:r>
              <w:rPr>
                <w:lang w:val="sv-SE"/>
              </w:rPr>
              <w:t>Channel Estimation</w:t>
            </w:r>
          </w:p>
        </w:tc>
        <w:tc>
          <w:tcPr>
            <w:tcW w:w="6092" w:type="dxa"/>
            <w:tcBorders>
              <w:top w:val="nil"/>
              <w:left w:val="nil"/>
              <w:bottom w:val="single" w:sz="4" w:space="0" w:color="auto"/>
              <w:right w:val="single" w:sz="8" w:space="0" w:color="000000"/>
            </w:tcBorders>
            <w:vAlign w:val="center"/>
            <w:hideMark/>
          </w:tcPr>
          <w:p w14:paraId="65B7D969" w14:textId="77777777" w:rsidR="00B4792C" w:rsidRDefault="00B4792C">
            <w:pPr>
              <w:adjustRightInd w:val="0"/>
              <w:snapToGrid w:val="0"/>
              <w:spacing w:line="276" w:lineRule="auto"/>
              <w:rPr>
                <w:rFonts w:eastAsia="Times New Roman"/>
                <w:lang w:val="sv-SE"/>
              </w:rPr>
            </w:pPr>
            <w:r>
              <w:rPr>
                <w:lang w:val="sv-SE"/>
              </w:rPr>
              <w:t>Realistic</w:t>
            </w:r>
          </w:p>
        </w:tc>
      </w:tr>
      <w:tr w:rsidR="00B4792C" w14:paraId="548B1A4D" w14:textId="77777777" w:rsidTr="00B4792C">
        <w:trPr>
          <w:cantSplit/>
          <w:jc w:val="center"/>
        </w:trPr>
        <w:tc>
          <w:tcPr>
            <w:tcW w:w="3253" w:type="dxa"/>
            <w:tcBorders>
              <w:top w:val="nil"/>
              <w:left w:val="single" w:sz="8" w:space="0" w:color="000000"/>
              <w:bottom w:val="single" w:sz="4" w:space="0" w:color="auto"/>
              <w:right w:val="single" w:sz="8" w:space="0" w:color="000000"/>
            </w:tcBorders>
            <w:vAlign w:val="center"/>
            <w:hideMark/>
          </w:tcPr>
          <w:p w14:paraId="363AA970" w14:textId="77777777" w:rsidR="00B4792C" w:rsidRDefault="007A4008">
            <w:pPr>
              <w:adjustRightInd w:val="0"/>
              <w:snapToGrid w:val="0"/>
              <w:spacing w:line="276" w:lineRule="auto"/>
              <w:rPr>
                <w:lang w:val="sv-SE"/>
              </w:rPr>
            </w:pPr>
            <w:r>
              <w:rPr>
                <w:lang w:val="sv-SE"/>
              </w:rPr>
              <w:t>Timing and frequency offset</w:t>
            </w:r>
          </w:p>
        </w:tc>
        <w:tc>
          <w:tcPr>
            <w:tcW w:w="6092" w:type="dxa"/>
            <w:tcBorders>
              <w:top w:val="nil"/>
              <w:left w:val="nil"/>
              <w:bottom w:val="single" w:sz="4" w:space="0" w:color="auto"/>
              <w:right w:val="single" w:sz="8" w:space="0" w:color="000000"/>
            </w:tcBorders>
            <w:vAlign w:val="center"/>
            <w:hideMark/>
          </w:tcPr>
          <w:p w14:paraId="03830608" w14:textId="77777777" w:rsidR="00B4792C" w:rsidRDefault="007A4008">
            <w:pPr>
              <w:adjustRightInd w:val="0"/>
              <w:snapToGrid w:val="0"/>
              <w:spacing w:line="276" w:lineRule="auto"/>
              <w:rPr>
                <w:lang w:val="sv-SE"/>
              </w:rPr>
            </w:pPr>
            <w:r>
              <w:rPr>
                <w:lang w:val="sv-SE"/>
              </w:rPr>
              <w:t>Ideal</w:t>
            </w:r>
          </w:p>
        </w:tc>
      </w:tr>
    </w:tbl>
    <w:p w14:paraId="777CDB0E" w14:textId="77777777" w:rsidR="00325457" w:rsidRDefault="00325457"/>
    <w:p w14:paraId="0BEC952F" w14:textId="77777777" w:rsidR="00704269" w:rsidRPr="005A27B8" w:rsidRDefault="00704269"/>
    <w:sectPr w:rsidR="00704269" w:rsidRPr="005A27B8" w:rsidSect="008A075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4BBEE" w14:textId="77777777" w:rsidR="00143FF2" w:rsidRDefault="00143FF2">
      <w:r>
        <w:separator/>
      </w:r>
    </w:p>
  </w:endnote>
  <w:endnote w:type="continuationSeparator" w:id="0">
    <w:p w14:paraId="43D544D8" w14:textId="77777777" w:rsidR="00143FF2" w:rsidRDefault="00143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604020202020204"/>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AA9EF" w14:textId="77777777" w:rsidR="00143FF2" w:rsidRDefault="00143FF2">
      <w:r>
        <w:separator/>
      </w:r>
    </w:p>
  </w:footnote>
  <w:footnote w:type="continuationSeparator" w:id="0">
    <w:p w14:paraId="462D675A" w14:textId="77777777" w:rsidR="00143FF2" w:rsidRDefault="00143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A5C7D"/>
    <w:multiLevelType w:val="hybridMultilevel"/>
    <w:tmpl w:val="DF28BBA4"/>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3C1CCB"/>
    <w:multiLevelType w:val="hybridMultilevel"/>
    <w:tmpl w:val="A90CBA80"/>
    <w:lvl w:ilvl="0" w:tplc="735CE934">
      <w:start w:val="1"/>
      <w:numFmt w:val="bullet"/>
      <w:lvlText w:val="•"/>
      <w:lvlJc w:val="left"/>
      <w:pPr>
        <w:tabs>
          <w:tab w:val="num" w:pos="720"/>
        </w:tabs>
        <w:ind w:left="720" w:hanging="360"/>
      </w:pPr>
      <w:rPr>
        <w:rFonts w:ascii="Arial" w:hAnsi="Arial" w:hint="default"/>
      </w:rPr>
    </w:lvl>
    <w:lvl w:ilvl="1" w:tplc="08D6653E">
      <w:start w:val="4709"/>
      <w:numFmt w:val="bullet"/>
      <w:lvlText w:val="–"/>
      <w:lvlJc w:val="left"/>
      <w:pPr>
        <w:tabs>
          <w:tab w:val="num" w:pos="1440"/>
        </w:tabs>
        <w:ind w:left="1440" w:hanging="360"/>
      </w:pPr>
      <w:rPr>
        <w:rFonts w:ascii="Arial" w:hAnsi="Arial" w:hint="default"/>
      </w:rPr>
    </w:lvl>
    <w:lvl w:ilvl="2" w:tplc="6AB05D2C">
      <w:start w:val="4709"/>
      <w:numFmt w:val="bullet"/>
      <w:lvlText w:val="•"/>
      <w:lvlJc w:val="left"/>
      <w:pPr>
        <w:tabs>
          <w:tab w:val="num" w:pos="2160"/>
        </w:tabs>
        <w:ind w:left="2160" w:hanging="360"/>
      </w:pPr>
      <w:rPr>
        <w:rFonts w:ascii="Arial" w:hAnsi="Arial" w:hint="default"/>
      </w:rPr>
    </w:lvl>
    <w:lvl w:ilvl="3" w:tplc="D19AA758" w:tentative="1">
      <w:start w:val="1"/>
      <w:numFmt w:val="bullet"/>
      <w:lvlText w:val="•"/>
      <w:lvlJc w:val="left"/>
      <w:pPr>
        <w:tabs>
          <w:tab w:val="num" w:pos="2880"/>
        </w:tabs>
        <w:ind w:left="2880" w:hanging="360"/>
      </w:pPr>
      <w:rPr>
        <w:rFonts w:ascii="Arial" w:hAnsi="Arial" w:hint="default"/>
      </w:rPr>
    </w:lvl>
    <w:lvl w:ilvl="4" w:tplc="84A894F6" w:tentative="1">
      <w:start w:val="1"/>
      <w:numFmt w:val="bullet"/>
      <w:lvlText w:val="•"/>
      <w:lvlJc w:val="left"/>
      <w:pPr>
        <w:tabs>
          <w:tab w:val="num" w:pos="3600"/>
        </w:tabs>
        <w:ind w:left="3600" w:hanging="360"/>
      </w:pPr>
      <w:rPr>
        <w:rFonts w:ascii="Arial" w:hAnsi="Arial" w:hint="default"/>
      </w:rPr>
    </w:lvl>
    <w:lvl w:ilvl="5" w:tplc="23E680C6" w:tentative="1">
      <w:start w:val="1"/>
      <w:numFmt w:val="bullet"/>
      <w:lvlText w:val="•"/>
      <w:lvlJc w:val="left"/>
      <w:pPr>
        <w:tabs>
          <w:tab w:val="num" w:pos="4320"/>
        </w:tabs>
        <w:ind w:left="4320" w:hanging="360"/>
      </w:pPr>
      <w:rPr>
        <w:rFonts w:ascii="Arial" w:hAnsi="Arial" w:hint="default"/>
      </w:rPr>
    </w:lvl>
    <w:lvl w:ilvl="6" w:tplc="BD8E95AC" w:tentative="1">
      <w:start w:val="1"/>
      <w:numFmt w:val="bullet"/>
      <w:lvlText w:val="•"/>
      <w:lvlJc w:val="left"/>
      <w:pPr>
        <w:tabs>
          <w:tab w:val="num" w:pos="5040"/>
        </w:tabs>
        <w:ind w:left="5040" w:hanging="360"/>
      </w:pPr>
      <w:rPr>
        <w:rFonts w:ascii="Arial" w:hAnsi="Arial" w:hint="default"/>
      </w:rPr>
    </w:lvl>
    <w:lvl w:ilvl="7" w:tplc="8D488E76" w:tentative="1">
      <w:start w:val="1"/>
      <w:numFmt w:val="bullet"/>
      <w:lvlText w:val="•"/>
      <w:lvlJc w:val="left"/>
      <w:pPr>
        <w:tabs>
          <w:tab w:val="num" w:pos="5760"/>
        </w:tabs>
        <w:ind w:left="5760" w:hanging="360"/>
      </w:pPr>
      <w:rPr>
        <w:rFonts w:ascii="Arial" w:hAnsi="Arial" w:hint="default"/>
      </w:rPr>
    </w:lvl>
    <w:lvl w:ilvl="8" w:tplc="DC1805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9C12C8"/>
    <w:multiLevelType w:val="hybridMultilevel"/>
    <w:tmpl w:val="8A9ADB98"/>
    <w:lvl w:ilvl="0" w:tplc="E5B0245A">
      <w:start w:val="1"/>
      <w:numFmt w:val="bullet"/>
      <w:lvlText w:val="•"/>
      <w:lvlJc w:val="left"/>
      <w:pPr>
        <w:tabs>
          <w:tab w:val="num" w:pos="1080"/>
        </w:tabs>
        <w:ind w:left="1080" w:hanging="360"/>
      </w:pPr>
      <w:rPr>
        <w:rFonts w:ascii="Arial" w:hAnsi="Arial" w:hint="default"/>
      </w:rPr>
    </w:lvl>
    <w:lvl w:ilvl="1" w:tplc="E1EA87AC">
      <w:start w:val="1098"/>
      <w:numFmt w:val="bullet"/>
      <w:lvlText w:val="–"/>
      <w:lvlJc w:val="left"/>
      <w:pPr>
        <w:tabs>
          <w:tab w:val="num" w:pos="1800"/>
        </w:tabs>
        <w:ind w:left="1800" w:hanging="360"/>
      </w:pPr>
      <w:rPr>
        <w:rFonts w:ascii="Arial" w:hAnsi="Arial" w:hint="default"/>
      </w:rPr>
    </w:lvl>
    <w:lvl w:ilvl="2" w:tplc="65723EE6">
      <w:start w:val="1098"/>
      <w:numFmt w:val="bullet"/>
      <w:lvlText w:val="•"/>
      <w:lvlJc w:val="left"/>
      <w:pPr>
        <w:tabs>
          <w:tab w:val="num" w:pos="2520"/>
        </w:tabs>
        <w:ind w:left="2520" w:hanging="360"/>
      </w:pPr>
      <w:rPr>
        <w:rFonts w:ascii="Arial" w:hAnsi="Arial" w:hint="default"/>
      </w:rPr>
    </w:lvl>
    <w:lvl w:ilvl="3" w:tplc="47BC8D98">
      <w:start w:val="1098"/>
      <w:numFmt w:val="bullet"/>
      <w:lvlText w:val="–"/>
      <w:lvlJc w:val="left"/>
      <w:pPr>
        <w:tabs>
          <w:tab w:val="num" w:pos="3240"/>
        </w:tabs>
        <w:ind w:left="3240" w:hanging="360"/>
      </w:pPr>
      <w:rPr>
        <w:rFonts w:ascii="Arial" w:hAnsi="Arial" w:hint="default"/>
      </w:rPr>
    </w:lvl>
    <w:lvl w:ilvl="4" w:tplc="677C7F24" w:tentative="1">
      <w:start w:val="1"/>
      <w:numFmt w:val="bullet"/>
      <w:lvlText w:val="•"/>
      <w:lvlJc w:val="left"/>
      <w:pPr>
        <w:tabs>
          <w:tab w:val="num" w:pos="3960"/>
        </w:tabs>
        <w:ind w:left="3960" w:hanging="360"/>
      </w:pPr>
      <w:rPr>
        <w:rFonts w:ascii="Arial" w:hAnsi="Arial" w:hint="default"/>
      </w:rPr>
    </w:lvl>
    <w:lvl w:ilvl="5" w:tplc="0D6063C6" w:tentative="1">
      <w:start w:val="1"/>
      <w:numFmt w:val="bullet"/>
      <w:lvlText w:val="•"/>
      <w:lvlJc w:val="left"/>
      <w:pPr>
        <w:tabs>
          <w:tab w:val="num" w:pos="4680"/>
        </w:tabs>
        <w:ind w:left="4680" w:hanging="360"/>
      </w:pPr>
      <w:rPr>
        <w:rFonts w:ascii="Arial" w:hAnsi="Arial" w:hint="default"/>
      </w:rPr>
    </w:lvl>
    <w:lvl w:ilvl="6" w:tplc="3C9A4A42" w:tentative="1">
      <w:start w:val="1"/>
      <w:numFmt w:val="bullet"/>
      <w:lvlText w:val="•"/>
      <w:lvlJc w:val="left"/>
      <w:pPr>
        <w:tabs>
          <w:tab w:val="num" w:pos="5400"/>
        </w:tabs>
        <w:ind w:left="5400" w:hanging="360"/>
      </w:pPr>
      <w:rPr>
        <w:rFonts w:ascii="Arial" w:hAnsi="Arial" w:hint="default"/>
      </w:rPr>
    </w:lvl>
    <w:lvl w:ilvl="7" w:tplc="3F6EECF8" w:tentative="1">
      <w:start w:val="1"/>
      <w:numFmt w:val="bullet"/>
      <w:lvlText w:val="•"/>
      <w:lvlJc w:val="left"/>
      <w:pPr>
        <w:tabs>
          <w:tab w:val="num" w:pos="6120"/>
        </w:tabs>
        <w:ind w:left="6120" w:hanging="360"/>
      </w:pPr>
      <w:rPr>
        <w:rFonts w:ascii="Arial" w:hAnsi="Arial" w:hint="default"/>
      </w:rPr>
    </w:lvl>
    <w:lvl w:ilvl="8" w:tplc="A88EE04A"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3A308A9"/>
    <w:multiLevelType w:val="hybridMultilevel"/>
    <w:tmpl w:val="DA0A3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C905C0"/>
    <w:multiLevelType w:val="hybridMultilevel"/>
    <w:tmpl w:val="570E0D04"/>
    <w:lvl w:ilvl="0" w:tplc="F2CE7C3A">
      <w:start w:val="1"/>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32225F"/>
    <w:multiLevelType w:val="multilevel"/>
    <w:tmpl w:val="61F67888"/>
    <w:lvl w:ilvl="0">
      <w:start w:val="2"/>
      <w:numFmt w:val="decimal"/>
      <w:lvlText w:val="%1."/>
      <w:lvlJc w:val="left"/>
      <w:pPr>
        <w:ind w:left="360" w:hanging="360"/>
      </w:pPr>
      <w:rPr>
        <w:rFonts w:ascii="Times New Roman" w:hAnsi="Times New Roman" w:hint="default"/>
        <w:b/>
        <w:sz w:val="24"/>
      </w:rPr>
    </w:lvl>
    <w:lvl w:ilvl="1">
      <w:start w:val="1"/>
      <w:numFmt w:val="decimal"/>
      <w:lvlText w:val="%1.%2."/>
      <w:lvlJc w:val="left"/>
      <w:pPr>
        <w:ind w:left="720" w:hanging="720"/>
      </w:pPr>
      <w:rPr>
        <w:rFonts w:ascii="Arial" w:hAnsi="Arial" w:cs="Arial" w:hint="default"/>
        <w:b w:val="0"/>
        <w:sz w:val="32"/>
        <w:szCs w:val="32"/>
      </w:rPr>
    </w:lvl>
    <w:lvl w:ilvl="2">
      <w:start w:val="1"/>
      <w:numFmt w:val="decimal"/>
      <w:lvlText w:val="%1.%2.%3."/>
      <w:lvlJc w:val="left"/>
      <w:pPr>
        <w:ind w:left="1080" w:hanging="1080"/>
      </w:pPr>
      <w:rPr>
        <w:rFonts w:ascii="Times New Roman" w:hAnsi="Times New Roman" w:hint="default"/>
        <w:b/>
        <w:sz w:val="24"/>
      </w:rPr>
    </w:lvl>
    <w:lvl w:ilvl="3">
      <w:start w:val="1"/>
      <w:numFmt w:val="decimal"/>
      <w:lvlText w:val="%1.%2.%3.%4."/>
      <w:lvlJc w:val="left"/>
      <w:pPr>
        <w:ind w:left="1440" w:hanging="1440"/>
      </w:pPr>
      <w:rPr>
        <w:rFonts w:ascii="Times New Roman" w:hAnsi="Times New Roman" w:hint="default"/>
        <w:b/>
        <w:sz w:val="24"/>
      </w:rPr>
    </w:lvl>
    <w:lvl w:ilvl="4">
      <w:start w:val="1"/>
      <w:numFmt w:val="decimal"/>
      <w:lvlText w:val="%1.%2.%3.%4.%5."/>
      <w:lvlJc w:val="left"/>
      <w:pPr>
        <w:ind w:left="1800" w:hanging="1800"/>
      </w:pPr>
      <w:rPr>
        <w:rFonts w:ascii="Times New Roman" w:hAnsi="Times New Roman" w:hint="default"/>
        <w:b/>
        <w:sz w:val="24"/>
      </w:rPr>
    </w:lvl>
    <w:lvl w:ilvl="5">
      <w:start w:val="1"/>
      <w:numFmt w:val="decimal"/>
      <w:lvlText w:val="%1.%2.%3.%4.%5.%6."/>
      <w:lvlJc w:val="left"/>
      <w:pPr>
        <w:ind w:left="2160" w:hanging="2160"/>
      </w:pPr>
      <w:rPr>
        <w:rFonts w:ascii="Times New Roman" w:hAnsi="Times New Roman" w:hint="default"/>
        <w:b/>
        <w:sz w:val="24"/>
      </w:rPr>
    </w:lvl>
    <w:lvl w:ilvl="6">
      <w:start w:val="1"/>
      <w:numFmt w:val="decimal"/>
      <w:lvlText w:val="%1.%2.%3.%4.%5.%6.%7."/>
      <w:lvlJc w:val="left"/>
      <w:pPr>
        <w:ind w:left="2160" w:hanging="2160"/>
      </w:pPr>
      <w:rPr>
        <w:rFonts w:ascii="Times New Roman" w:hAnsi="Times New Roman" w:hint="default"/>
        <w:b/>
        <w:sz w:val="24"/>
      </w:rPr>
    </w:lvl>
    <w:lvl w:ilvl="7">
      <w:start w:val="1"/>
      <w:numFmt w:val="decimal"/>
      <w:lvlText w:val="%1.%2.%3.%4.%5.%6.%7.%8."/>
      <w:lvlJc w:val="left"/>
      <w:pPr>
        <w:ind w:left="2520" w:hanging="2520"/>
      </w:pPr>
      <w:rPr>
        <w:rFonts w:ascii="Times New Roman" w:hAnsi="Times New Roman" w:hint="default"/>
        <w:b/>
        <w:sz w:val="24"/>
      </w:rPr>
    </w:lvl>
    <w:lvl w:ilvl="8">
      <w:start w:val="1"/>
      <w:numFmt w:val="decimal"/>
      <w:lvlText w:val="%1.%2.%3.%4.%5.%6.%7.%8.%9."/>
      <w:lvlJc w:val="left"/>
      <w:pPr>
        <w:ind w:left="2880" w:hanging="2880"/>
      </w:pPr>
      <w:rPr>
        <w:rFonts w:ascii="Times New Roman" w:hAnsi="Times New Roman" w:hint="default"/>
        <w:b/>
        <w:sz w:val="24"/>
      </w:rPr>
    </w:lvl>
  </w:abstractNum>
  <w:abstractNum w:abstractNumId="11" w15:restartNumberingAfterBreak="0">
    <w:nsid w:val="1FA66C02"/>
    <w:multiLevelType w:val="hybridMultilevel"/>
    <w:tmpl w:val="9C6C54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360920"/>
    <w:multiLevelType w:val="multilevel"/>
    <w:tmpl w:val="61F67888"/>
    <w:lvl w:ilvl="0">
      <w:start w:val="2"/>
      <w:numFmt w:val="decimal"/>
      <w:lvlText w:val="%1."/>
      <w:lvlJc w:val="left"/>
      <w:pPr>
        <w:ind w:left="360" w:hanging="360"/>
      </w:pPr>
      <w:rPr>
        <w:rFonts w:ascii="Times New Roman" w:hAnsi="Times New Roman" w:hint="default"/>
        <w:b/>
        <w:sz w:val="24"/>
      </w:rPr>
    </w:lvl>
    <w:lvl w:ilvl="1">
      <w:start w:val="1"/>
      <w:numFmt w:val="decimal"/>
      <w:lvlText w:val="%1.%2."/>
      <w:lvlJc w:val="left"/>
      <w:pPr>
        <w:ind w:left="720" w:hanging="720"/>
      </w:pPr>
      <w:rPr>
        <w:rFonts w:ascii="Arial" w:hAnsi="Arial" w:cs="Arial" w:hint="default"/>
        <w:b w:val="0"/>
        <w:sz w:val="32"/>
        <w:szCs w:val="32"/>
      </w:rPr>
    </w:lvl>
    <w:lvl w:ilvl="2">
      <w:start w:val="1"/>
      <w:numFmt w:val="decimal"/>
      <w:lvlText w:val="%1.%2.%3."/>
      <w:lvlJc w:val="left"/>
      <w:pPr>
        <w:ind w:left="1080" w:hanging="1080"/>
      </w:pPr>
      <w:rPr>
        <w:rFonts w:ascii="Times New Roman" w:hAnsi="Times New Roman" w:hint="default"/>
        <w:b/>
        <w:sz w:val="24"/>
      </w:rPr>
    </w:lvl>
    <w:lvl w:ilvl="3">
      <w:start w:val="1"/>
      <w:numFmt w:val="decimal"/>
      <w:lvlText w:val="%1.%2.%3.%4."/>
      <w:lvlJc w:val="left"/>
      <w:pPr>
        <w:ind w:left="1440" w:hanging="1440"/>
      </w:pPr>
      <w:rPr>
        <w:rFonts w:ascii="Times New Roman" w:hAnsi="Times New Roman" w:hint="default"/>
        <w:b/>
        <w:sz w:val="24"/>
      </w:rPr>
    </w:lvl>
    <w:lvl w:ilvl="4">
      <w:start w:val="1"/>
      <w:numFmt w:val="decimal"/>
      <w:lvlText w:val="%1.%2.%3.%4.%5."/>
      <w:lvlJc w:val="left"/>
      <w:pPr>
        <w:ind w:left="1800" w:hanging="1800"/>
      </w:pPr>
      <w:rPr>
        <w:rFonts w:ascii="Times New Roman" w:hAnsi="Times New Roman" w:hint="default"/>
        <w:b/>
        <w:sz w:val="24"/>
      </w:rPr>
    </w:lvl>
    <w:lvl w:ilvl="5">
      <w:start w:val="1"/>
      <w:numFmt w:val="decimal"/>
      <w:lvlText w:val="%1.%2.%3.%4.%5.%6."/>
      <w:lvlJc w:val="left"/>
      <w:pPr>
        <w:ind w:left="2160" w:hanging="2160"/>
      </w:pPr>
      <w:rPr>
        <w:rFonts w:ascii="Times New Roman" w:hAnsi="Times New Roman" w:hint="default"/>
        <w:b/>
        <w:sz w:val="24"/>
      </w:rPr>
    </w:lvl>
    <w:lvl w:ilvl="6">
      <w:start w:val="1"/>
      <w:numFmt w:val="decimal"/>
      <w:lvlText w:val="%1.%2.%3.%4.%5.%6.%7."/>
      <w:lvlJc w:val="left"/>
      <w:pPr>
        <w:ind w:left="2160" w:hanging="2160"/>
      </w:pPr>
      <w:rPr>
        <w:rFonts w:ascii="Times New Roman" w:hAnsi="Times New Roman" w:hint="default"/>
        <w:b/>
        <w:sz w:val="24"/>
      </w:rPr>
    </w:lvl>
    <w:lvl w:ilvl="7">
      <w:start w:val="1"/>
      <w:numFmt w:val="decimal"/>
      <w:lvlText w:val="%1.%2.%3.%4.%5.%6.%7.%8."/>
      <w:lvlJc w:val="left"/>
      <w:pPr>
        <w:ind w:left="2520" w:hanging="2520"/>
      </w:pPr>
      <w:rPr>
        <w:rFonts w:ascii="Times New Roman" w:hAnsi="Times New Roman" w:hint="default"/>
        <w:b/>
        <w:sz w:val="24"/>
      </w:rPr>
    </w:lvl>
    <w:lvl w:ilvl="8">
      <w:start w:val="1"/>
      <w:numFmt w:val="decimal"/>
      <w:lvlText w:val="%1.%2.%3.%4.%5.%6.%7.%8.%9."/>
      <w:lvlJc w:val="left"/>
      <w:pPr>
        <w:ind w:left="2880" w:hanging="2880"/>
      </w:pPr>
      <w:rPr>
        <w:rFonts w:ascii="Times New Roman" w:hAnsi="Times New Roman" w:hint="default"/>
        <w:b/>
        <w:sz w:val="24"/>
      </w:rPr>
    </w:lvl>
  </w:abstractNum>
  <w:abstractNum w:abstractNumId="13"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CC563D"/>
    <w:multiLevelType w:val="hybridMultilevel"/>
    <w:tmpl w:val="50B45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177A7C"/>
    <w:multiLevelType w:val="hybridMultilevel"/>
    <w:tmpl w:val="897253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B4004E"/>
    <w:multiLevelType w:val="multilevel"/>
    <w:tmpl w:val="340C2388"/>
    <w:lvl w:ilvl="0">
      <w:start w:val="1"/>
      <w:numFmt w:val="decimal"/>
      <w:lvlText w:val="%1."/>
      <w:lvlJc w:val="left"/>
      <w:pPr>
        <w:ind w:left="720" w:hanging="360"/>
      </w:pPr>
      <w:rPr>
        <w:rFonts w:hint="default"/>
      </w:rPr>
    </w:lvl>
    <w:lvl w:ilvl="1">
      <w:start w:val="1"/>
      <w:numFmt w:val="decimal"/>
      <w:isLgl/>
      <w:lvlText w:val="%1.%2"/>
      <w:lvlJc w:val="left"/>
      <w:pPr>
        <w:ind w:left="220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0A5633C"/>
    <w:multiLevelType w:val="hybridMultilevel"/>
    <w:tmpl w:val="136A499E"/>
    <w:lvl w:ilvl="0" w:tplc="26BA07A8">
      <w:numFmt w:val="bullet"/>
      <w:lvlText w:val="-"/>
      <w:lvlJc w:val="left"/>
      <w:pPr>
        <w:ind w:left="360" w:hanging="360"/>
      </w:pPr>
      <w:rPr>
        <w:rFonts w:ascii="Calibri" w:eastAsia="MS Mincho"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30CF2E11"/>
    <w:multiLevelType w:val="hybridMultilevel"/>
    <w:tmpl w:val="27A8BA54"/>
    <w:lvl w:ilvl="0" w:tplc="17A443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52F00E0"/>
    <w:multiLevelType w:val="hybridMultilevel"/>
    <w:tmpl w:val="D14249E8"/>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9B358D3"/>
    <w:multiLevelType w:val="hybridMultilevel"/>
    <w:tmpl w:val="C130E702"/>
    <w:lvl w:ilvl="0" w:tplc="01B01E00">
      <w:start w:val="1"/>
      <w:numFmt w:val="bullet"/>
      <w:lvlText w:val="•"/>
      <w:lvlJc w:val="left"/>
      <w:pPr>
        <w:ind w:left="780" w:hanging="420"/>
      </w:pPr>
      <w:rPr>
        <w:rFonts w:ascii="Times New Roman" w:hAnsi="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70742F"/>
    <w:multiLevelType w:val="hybridMultilevel"/>
    <w:tmpl w:val="8020DE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E94C3A"/>
    <w:multiLevelType w:val="hybridMultilevel"/>
    <w:tmpl w:val="31CE1668"/>
    <w:lvl w:ilvl="0" w:tplc="E30AA0C0">
      <w:start w:val="1"/>
      <w:numFmt w:val="bullet"/>
      <w:lvlText w:val="•"/>
      <w:lvlJc w:val="left"/>
      <w:pPr>
        <w:tabs>
          <w:tab w:val="num" w:pos="360"/>
        </w:tabs>
        <w:ind w:left="360" w:hanging="360"/>
      </w:pPr>
      <w:rPr>
        <w:rFonts w:ascii="Arial" w:hAnsi="Arial" w:hint="default"/>
      </w:rPr>
    </w:lvl>
    <w:lvl w:ilvl="1" w:tplc="75D84066">
      <w:start w:val="703"/>
      <w:numFmt w:val="bullet"/>
      <w:lvlText w:val="•"/>
      <w:lvlJc w:val="left"/>
      <w:pPr>
        <w:tabs>
          <w:tab w:val="num" w:pos="1080"/>
        </w:tabs>
        <w:ind w:left="1080" w:hanging="360"/>
      </w:pPr>
      <w:rPr>
        <w:rFonts w:ascii="Arial" w:hAnsi="Arial" w:hint="default"/>
      </w:rPr>
    </w:lvl>
    <w:lvl w:ilvl="2" w:tplc="DE8E7A00">
      <w:start w:val="703"/>
      <w:numFmt w:val="bullet"/>
      <w:lvlText w:val="•"/>
      <w:lvlJc w:val="left"/>
      <w:pPr>
        <w:tabs>
          <w:tab w:val="num" w:pos="1800"/>
        </w:tabs>
        <w:ind w:left="1800" w:hanging="360"/>
      </w:pPr>
      <w:rPr>
        <w:rFonts w:ascii="Arial" w:hAnsi="Arial" w:hint="default"/>
      </w:rPr>
    </w:lvl>
    <w:lvl w:ilvl="3" w:tplc="E0026652" w:tentative="1">
      <w:start w:val="1"/>
      <w:numFmt w:val="bullet"/>
      <w:lvlText w:val="•"/>
      <w:lvlJc w:val="left"/>
      <w:pPr>
        <w:tabs>
          <w:tab w:val="num" w:pos="2520"/>
        </w:tabs>
        <w:ind w:left="2520" w:hanging="360"/>
      </w:pPr>
      <w:rPr>
        <w:rFonts w:ascii="Arial" w:hAnsi="Arial" w:hint="default"/>
      </w:rPr>
    </w:lvl>
    <w:lvl w:ilvl="4" w:tplc="C7D86284" w:tentative="1">
      <w:start w:val="1"/>
      <w:numFmt w:val="bullet"/>
      <w:lvlText w:val="•"/>
      <w:lvlJc w:val="left"/>
      <w:pPr>
        <w:tabs>
          <w:tab w:val="num" w:pos="3240"/>
        </w:tabs>
        <w:ind w:left="3240" w:hanging="360"/>
      </w:pPr>
      <w:rPr>
        <w:rFonts w:ascii="Arial" w:hAnsi="Arial" w:hint="default"/>
      </w:rPr>
    </w:lvl>
    <w:lvl w:ilvl="5" w:tplc="E3865234" w:tentative="1">
      <w:start w:val="1"/>
      <w:numFmt w:val="bullet"/>
      <w:lvlText w:val="•"/>
      <w:lvlJc w:val="left"/>
      <w:pPr>
        <w:tabs>
          <w:tab w:val="num" w:pos="3960"/>
        </w:tabs>
        <w:ind w:left="3960" w:hanging="360"/>
      </w:pPr>
      <w:rPr>
        <w:rFonts w:ascii="Arial" w:hAnsi="Arial" w:hint="default"/>
      </w:rPr>
    </w:lvl>
    <w:lvl w:ilvl="6" w:tplc="0478DB0A" w:tentative="1">
      <w:start w:val="1"/>
      <w:numFmt w:val="bullet"/>
      <w:lvlText w:val="•"/>
      <w:lvlJc w:val="left"/>
      <w:pPr>
        <w:tabs>
          <w:tab w:val="num" w:pos="4680"/>
        </w:tabs>
        <w:ind w:left="4680" w:hanging="360"/>
      </w:pPr>
      <w:rPr>
        <w:rFonts w:ascii="Arial" w:hAnsi="Arial" w:hint="default"/>
      </w:rPr>
    </w:lvl>
    <w:lvl w:ilvl="7" w:tplc="B8FAC084" w:tentative="1">
      <w:start w:val="1"/>
      <w:numFmt w:val="bullet"/>
      <w:lvlText w:val="•"/>
      <w:lvlJc w:val="left"/>
      <w:pPr>
        <w:tabs>
          <w:tab w:val="num" w:pos="5400"/>
        </w:tabs>
        <w:ind w:left="5400" w:hanging="360"/>
      </w:pPr>
      <w:rPr>
        <w:rFonts w:ascii="Arial" w:hAnsi="Arial" w:hint="default"/>
      </w:rPr>
    </w:lvl>
    <w:lvl w:ilvl="8" w:tplc="2014101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AE66BDB"/>
    <w:multiLevelType w:val="hybridMultilevel"/>
    <w:tmpl w:val="62D26D2C"/>
    <w:lvl w:ilvl="0" w:tplc="3C560F7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5A0CFA"/>
    <w:multiLevelType w:val="multilevel"/>
    <w:tmpl w:val="036820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AE77D51"/>
    <w:multiLevelType w:val="hybridMultilevel"/>
    <w:tmpl w:val="B8427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3246B5"/>
    <w:multiLevelType w:val="hybridMultilevel"/>
    <w:tmpl w:val="B5DA1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504F49"/>
    <w:multiLevelType w:val="hybridMultilevel"/>
    <w:tmpl w:val="ABAA0B5E"/>
    <w:lvl w:ilvl="0" w:tplc="E91A0ED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F00698"/>
    <w:multiLevelType w:val="multilevel"/>
    <w:tmpl w:val="28D010FA"/>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57144A"/>
    <w:multiLevelType w:val="hybridMultilevel"/>
    <w:tmpl w:val="23DAE7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30"/>
  </w:num>
  <w:num w:numId="3">
    <w:abstractNumId w:val="37"/>
  </w:num>
  <w:num w:numId="4">
    <w:abstractNumId w:val="4"/>
  </w:num>
  <w:num w:numId="5">
    <w:abstractNumId w:val="23"/>
  </w:num>
  <w:num w:numId="6">
    <w:abstractNumId w:val="28"/>
  </w:num>
  <w:num w:numId="7">
    <w:abstractNumId w:val="0"/>
  </w:num>
  <w:num w:numId="8">
    <w:abstractNumId w:val="39"/>
  </w:num>
  <w:num w:numId="9">
    <w:abstractNumId w:val="36"/>
  </w:num>
  <w:num w:numId="10">
    <w:abstractNumId w:val="17"/>
  </w:num>
  <w:num w:numId="11">
    <w:abstractNumId w:val="40"/>
  </w:num>
  <w:num w:numId="12">
    <w:abstractNumId w:val="35"/>
  </w:num>
  <w:num w:numId="13">
    <w:abstractNumId w:val="41"/>
  </w:num>
  <w:num w:numId="14">
    <w:abstractNumId w:val="42"/>
  </w:num>
  <w:num w:numId="15">
    <w:abstractNumId w:val="5"/>
  </w:num>
  <w:num w:numId="16">
    <w:abstractNumId w:val="24"/>
  </w:num>
  <w:num w:numId="17">
    <w:abstractNumId w:val="27"/>
  </w:num>
  <w:num w:numId="18">
    <w:abstractNumId w:val="34"/>
  </w:num>
  <w:num w:numId="19">
    <w:abstractNumId w:val="11"/>
  </w:num>
  <w:num w:numId="20">
    <w:abstractNumId w:val="3"/>
  </w:num>
  <w:num w:numId="21">
    <w:abstractNumId w:val="6"/>
  </w:num>
  <w:num w:numId="22">
    <w:abstractNumId w:val="21"/>
  </w:num>
  <w:num w:numId="23">
    <w:abstractNumId w:val="22"/>
  </w:num>
  <w:num w:numId="24">
    <w:abstractNumId w:val="31"/>
  </w:num>
  <w:num w:numId="25">
    <w:abstractNumId w:val="38"/>
  </w:num>
  <w:num w:numId="26">
    <w:abstractNumId w:val="19"/>
  </w:num>
  <w:num w:numId="27">
    <w:abstractNumId w:val="18"/>
  </w:num>
  <w:num w:numId="28">
    <w:abstractNumId w:val="9"/>
  </w:num>
  <w:num w:numId="29">
    <w:abstractNumId w:val="1"/>
  </w:num>
  <w:num w:numId="30">
    <w:abstractNumId w:val="26"/>
  </w:num>
  <w:num w:numId="31">
    <w:abstractNumId w:val="8"/>
  </w:num>
  <w:num w:numId="32">
    <w:abstractNumId w:val="7"/>
  </w:num>
  <w:num w:numId="33">
    <w:abstractNumId w:val="26"/>
  </w:num>
  <w:num w:numId="34">
    <w:abstractNumId w:val="29"/>
  </w:num>
  <w:num w:numId="35">
    <w:abstractNumId w:val="15"/>
  </w:num>
  <w:num w:numId="36">
    <w:abstractNumId w:val="20"/>
  </w:num>
  <w:num w:numId="37">
    <w:abstractNumId w:val="2"/>
  </w:num>
  <w:num w:numId="38">
    <w:abstractNumId w:val="14"/>
  </w:num>
  <w:num w:numId="39">
    <w:abstractNumId w:val="13"/>
  </w:num>
  <w:num w:numId="40">
    <w:abstractNumId w:val="25"/>
  </w:num>
  <w:num w:numId="41">
    <w:abstractNumId w:val="33"/>
  </w:num>
  <w:num w:numId="42">
    <w:abstractNumId w:val="12"/>
  </w:num>
  <w:num w:numId="43">
    <w:abstractNumId w:val="10"/>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bordersDoNotSurroundHeader/>
  <w:bordersDoNotSurroundFooter/>
  <w:doNotTrackMove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25B19"/>
    <w:rsid w:val="00000075"/>
    <w:rsid w:val="00000CEE"/>
    <w:rsid w:val="00001411"/>
    <w:rsid w:val="00001BB9"/>
    <w:rsid w:val="00003BEA"/>
    <w:rsid w:val="00003C93"/>
    <w:rsid w:val="00005053"/>
    <w:rsid w:val="0001109C"/>
    <w:rsid w:val="00032433"/>
    <w:rsid w:val="000407A3"/>
    <w:rsid w:val="00051768"/>
    <w:rsid w:val="000553AA"/>
    <w:rsid w:val="0006311B"/>
    <w:rsid w:val="000701A7"/>
    <w:rsid w:val="000A184E"/>
    <w:rsid w:val="000A41B6"/>
    <w:rsid w:val="000B1B7A"/>
    <w:rsid w:val="000B3C0C"/>
    <w:rsid w:val="000B456E"/>
    <w:rsid w:val="000B62CA"/>
    <w:rsid w:val="000C296E"/>
    <w:rsid w:val="000C4372"/>
    <w:rsid w:val="000C6361"/>
    <w:rsid w:val="000C63C8"/>
    <w:rsid w:val="000C6EEA"/>
    <w:rsid w:val="000D6A27"/>
    <w:rsid w:val="000D6D1F"/>
    <w:rsid w:val="000E0BE9"/>
    <w:rsid w:val="000E6979"/>
    <w:rsid w:val="000E79FC"/>
    <w:rsid w:val="000E7D43"/>
    <w:rsid w:val="000F5028"/>
    <w:rsid w:val="001029DE"/>
    <w:rsid w:val="00104945"/>
    <w:rsid w:val="00112B37"/>
    <w:rsid w:val="001135C6"/>
    <w:rsid w:val="00115742"/>
    <w:rsid w:val="001254FC"/>
    <w:rsid w:val="001329DE"/>
    <w:rsid w:val="00135926"/>
    <w:rsid w:val="00143FF2"/>
    <w:rsid w:val="001446E5"/>
    <w:rsid w:val="00164A83"/>
    <w:rsid w:val="0016721F"/>
    <w:rsid w:val="00170326"/>
    <w:rsid w:val="00170A67"/>
    <w:rsid w:val="00192613"/>
    <w:rsid w:val="00197906"/>
    <w:rsid w:val="001A0D80"/>
    <w:rsid w:val="001A7600"/>
    <w:rsid w:val="001C1436"/>
    <w:rsid w:val="001C2003"/>
    <w:rsid w:val="001C4FBB"/>
    <w:rsid w:val="001C750C"/>
    <w:rsid w:val="001D0125"/>
    <w:rsid w:val="001D1CD5"/>
    <w:rsid w:val="001E114E"/>
    <w:rsid w:val="001E5151"/>
    <w:rsid w:val="001E55E0"/>
    <w:rsid w:val="001E7BB3"/>
    <w:rsid w:val="001F3CC8"/>
    <w:rsid w:val="0020046B"/>
    <w:rsid w:val="00201AFF"/>
    <w:rsid w:val="00207715"/>
    <w:rsid w:val="00215BB6"/>
    <w:rsid w:val="00221B9A"/>
    <w:rsid w:val="00236733"/>
    <w:rsid w:val="00240C2E"/>
    <w:rsid w:val="00245915"/>
    <w:rsid w:val="002621B1"/>
    <w:rsid w:val="00265B61"/>
    <w:rsid w:val="00265C76"/>
    <w:rsid w:val="00270823"/>
    <w:rsid w:val="00272896"/>
    <w:rsid w:val="00275FB0"/>
    <w:rsid w:val="00296FA1"/>
    <w:rsid w:val="002A0438"/>
    <w:rsid w:val="002A469B"/>
    <w:rsid w:val="002B20BF"/>
    <w:rsid w:val="002B2101"/>
    <w:rsid w:val="002C326C"/>
    <w:rsid w:val="002C517F"/>
    <w:rsid w:val="002C5F27"/>
    <w:rsid w:val="002C7A51"/>
    <w:rsid w:val="002C7C02"/>
    <w:rsid w:val="002D23D4"/>
    <w:rsid w:val="002D67B1"/>
    <w:rsid w:val="002E230C"/>
    <w:rsid w:val="002E59F0"/>
    <w:rsid w:val="002F145F"/>
    <w:rsid w:val="0030009B"/>
    <w:rsid w:val="00303446"/>
    <w:rsid w:val="003035EB"/>
    <w:rsid w:val="003108A8"/>
    <w:rsid w:val="00316124"/>
    <w:rsid w:val="003202BE"/>
    <w:rsid w:val="0032262B"/>
    <w:rsid w:val="00324A68"/>
    <w:rsid w:val="00325457"/>
    <w:rsid w:val="0032636B"/>
    <w:rsid w:val="00352F95"/>
    <w:rsid w:val="00356E36"/>
    <w:rsid w:val="00360695"/>
    <w:rsid w:val="00367314"/>
    <w:rsid w:val="00367E78"/>
    <w:rsid w:val="0037773E"/>
    <w:rsid w:val="00380117"/>
    <w:rsid w:val="00394A75"/>
    <w:rsid w:val="00396BBB"/>
    <w:rsid w:val="003A4E11"/>
    <w:rsid w:val="003A653F"/>
    <w:rsid w:val="003A6AFB"/>
    <w:rsid w:val="003B4855"/>
    <w:rsid w:val="003C343C"/>
    <w:rsid w:val="003C67AD"/>
    <w:rsid w:val="003C7482"/>
    <w:rsid w:val="003D106D"/>
    <w:rsid w:val="003D2A0B"/>
    <w:rsid w:val="003D2FC9"/>
    <w:rsid w:val="003D7424"/>
    <w:rsid w:val="003D76FB"/>
    <w:rsid w:val="003E54A1"/>
    <w:rsid w:val="003F1BB1"/>
    <w:rsid w:val="00400BB2"/>
    <w:rsid w:val="00401954"/>
    <w:rsid w:val="00410ED3"/>
    <w:rsid w:val="00411752"/>
    <w:rsid w:val="00414EBD"/>
    <w:rsid w:val="00417199"/>
    <w:rsid w:val="00417C79"/>
    <w:rsid w:val="00431FA7"/>
    <w:rsid w:val="004337A7"/>
    <w:rsid w:val="0043487A"/>
    <w:rsid w:val="004359D9"/>
    <w:rsid w:val="004504F1"/>
    <w:rsid w:val="00454430"/>
    <w:rsid w:val="0045484D"/>
    <w:rsid w:val="00455A83"/>
    <w:rsid w:val="00455B60"/>
    <w:rsid w:val="0046105F"/>
    <w:rsid w:val="0046212D"/>
    <w:rsid w:val="00462666"/>
    <w:rsid w:val="004631DD"/>
    <w:rsid w:val="004641B4"/>
    <w:rsid w:val="0046543A"/>
    <w:rsid w:val="004661CC"/>
    <w:rsid w:val="00470812"/>
    <w:rsid w:val="00471F93"/>
    <w:rsid w:val="00473B7C"/>
    <w:rsid w:val="004809BF"/>
    <w:rsid w:val="00483A19"/>
    <w:rsid w:val="00483F63"/>
    <w:rsid w:val="00495015"/>
    <w:rsid w:val="004A228C"/>
    <w:rsid w:val="004A69A1"/>
    <w:rsid w:val="004B0DCC"/>
    <w:rsid w:val="004B305A"/>
    <w:rsid w:val="004B3B9B"/>
    <w:rsid w:val="004B41C0"/>
    <w:rsid w:val="004B43C7"/>
    <w:rsid w:val="004B5594"/>
    <w:rsid w:val="004B640F"/>
    <w:rsid w:val="004C0097"/>
    <w:rsid w:val="004C76DD"/>
    <w:rsid w:val="004D69AA"/>
    <w:rsid w:val="004E062B"/>
    <w:rsid w:val="004E4055"/>
    <w:rsid w:val="004E5A39"/>
    <w:rsid w:val="004F1DE2"/>
    <w:rsid w:val="005053A9"/>
    <w:rsid w:val="0050627B"/>
    <w:rsid w:val="0051008B"/>
    <w:rsid w:val="00514234"/>
    <w:rsid w:val="00514858"/>
    <w:rsid w:val="00525F32"/>
    <w:rsid w:val="00537C1D"/>
    <w:rsid w:val="005413DD"/>
    <w:rsid w:val="00543FBF"/>
    <w:rsid w:val="00547A0B"/>
    <w:rsid w:val="0055347A"/>
    <w:rsid w:val="00560C46"/>
    <w:rsid w:val="0057671C"/>
    <w:rsid w:val="00577E70"/>
    <w:rsid w:val="00581149"/>
    <w:rsid w:val="005833DF"/>
    <w:rsid w:val="00583717"/>
    <w:rsid w:val="00584820"/>
    <w:rsid w:val="005910FA"/>
    <w:rsid w:val="00592E2F"/>
    <w:rsid w:val="005945E4"/>
    <w:rsid w:val="005A0193"/>
    <w:rsid w:val="005A27B8"/>
    <w:rsid w:val="005A581E"/>
    <w:rsid w:val="005B03B4"/>
    <w:rsid w:val="005B0FE8"/>
    <w:rsid w:val="005B1E5C"/>
    <w:rsid w:val="005B22D9"/>
    <w:rsid w:val="005B2B87"/>
    <w:rsid w:val="005B3430"/>
    <w:rsid w:val="005B68A9"/>
    <w:rsid w:val="005C0403"/>
    <w:rsid w:val="005C32F1"/>
    <w:rsid w:val="005C576A"/>
    <w:rsid w:val="005E3412"/>
    <w:rsid w:val="005E5C1B"/>
    <w:rsid w:val="005F2FA4"/>
    <w:rsid w:val="005F5BB3"/>
    <w:rsid w:val="00601E96"/>
    <w:rsid w:val="00606587"/>
    <w:rsid w:val="00611486"/>
    <w:rsid w:val="006175B0"/>
    <w:rsid w:val="00620DBD"/>
    <w:rsid w:val="006241C5"/>
    <w:rsid w:val="00625B19"/>
    <w:rsid w:val="0063289A"/>
    <w:rsid w:val="00642DF6"/>
    <w:rsid w:val="00644703"/>
    <w:rsid w:val="006475EB"/>
    <w:rsid w:val="00652DE9"/>
    <w:rsid w:val="00652F2F"/>
    <w:rsid w:val="006541DF"/>
    <w:rsid w:val="00656C03"/>
    <w:rsid w:val="00660023"/>
    <w:rsid w:val="006631AA"/>
    <w:rsid w:val="00663D58"/>
    <w:rsid w:val="006708E3"/>
    <w:rsid w:val="00675627"/>
    <w:rsid w:val="0067778D"/>
    <w:rsid w:val="006841B3"/>
    <w:rsid w:val="006930F1"/>
    <w:rsid w:val="006A34A1"/>
    <w:rsid w:val="006B62A1"/>
    <w:rsid w:val="006C1C7A"/>
    <w:rsid w:val="006C4E67"/>
    <w:rsid w:val="006C77DB"/>
    <w:rsid w:val="006C79CE"/>
    <w:rsid w:val="006D6485"/>
    <w:rsid w:val="006E38C9"/>
    <w:rsid w:val="006E489B"/>
    <w:rsid w:val="006E58BB"/>
    <w:rsid w:val="006E6E13"/>
    <w:rsid w:val="006E7962"/>
    <w:rsid w:val="006F40F3"/>
    <w:rsid w:val="006F6495"/>
    <w:rsid w:val="006F737A"/>
    <w:rsid w:val="00702FB9"/>
    <w:rsid w:val="00704269"/>
    <w:rsid w:val="0070555A"/>
    <w:rsid w:val="00712DFE"/>
    <w:rsid w:val="00722726"/>
    <w:rsid w:val="00722FF5"/>
    <w:rsid w:val="00725BDF"/>
    <w:rsid w:val="00731AE8"/>
    <w:rsid w:val="007402E8"/>
    <w:rsid w:val="00750AE8"/>
    <w:rsid w:val="00772224"/>
    <w:rsid w:val="00772761"/>
    <w:rsid w:val="0077382E"/>
    <w:rsid w:val="00774D9F"/>
    <w:rsid w:val="00780045"/>
    <w:rsid w:val="00782FF7"/>
    <w:rsid w:val="00784BC5"/>
    <w:rsid w:val="00784F17"/>
    <w:rsid w:val="0078618C"/>
    <w:rsid w:val="00786885"/>
    <w:rsid w:val="007A4008"/>
    <w:rsid w:val="007A42CD"/>
    <w:rsid w:val="007B1F32"/>
    <w:rsid w:val="007B3ED2"/>
    <w:rsid w:val="007B7F13"/>
    <w:rsid w:val="007C21BD"/>
    <w:rsid w:val="007D330E"/>
    <w:rsid w:val="007E00D7"/>
    <w:rsid w:val="007E44A6"/>
    <w:rsid w:val="007E6897"/>
    <w:rsid w:val="007E7AEB"/>
    <w:rsid w:val="007F2265"/>
    <w:rsid w:val="007F73FB"/>
    <w:rsid w:val="008017EC"/>
    <w:rsid w:val="00802D65"/>
    <w:rsid w:val="008125F2"/>
    <w:rsid w:val="00820013"/>
    <w:rsid w:val="00820C3F"/>
    <w:rsid w:val="00821A3E"/>
    <w:rsid w:val="008220A5"/>
    <w:rsid w:val="00833556"/>
    <w:rsid w:val="00850970"/>
    <w:rsid w:val="00854B8F"/>
    <w:rsid w:val="00863140"/>
    <w:rsid w:val="00870228"/>
    <w:rsid w:val="00876A8F"/>
    <w:rsid w:val="008830E5"/>
    <w:rsid w:val="008969D6"/>
    <w:rsid w:val="00897382"/>
    <w:rsid w:val="008A0754"/>
    <w:rsid w:val="008A512A"/>
    <w:rsid w:val="008A5198"/>
    <w:rsid w:val="008A76B3"/>
    <w:rsid w:val="008B2182"/>
    <w:rsid w:val="008B4690"/>
    <w:rsid w:val="008B6B02"/>
    <w:rsid w:val="008C5ABF"/>
    <w:rsid w:val="008C629F"/>
    <w:rsid w:val="008D0861"/>
    <w:rsid w:val="008D6754"/>
    <w:rsid w:val="008E3D0A"/>
    <w:rsid w:val="008E3EAB"/>
    <w:rsid w:val="008E4472"/>
    <w:rsid w:val="008F0EA7"/>
    <w:rsid w:val="008F2757"/>
    <w:rsid w:val="0090063F"/>
    <w:rsid w:val="00900B7C"/>
    <w:rsid w:val="00901433"/>
    <w:rsid w:val="0090598D"/>
    <w:rsid w:val="009059B5"/>
    <w:rsid w:val="00914731"/>
    <w:rsid w:val="00914FC0"/>
    <w:rsid w:val="009236D4"/>
    <w:rsid w:val="00935CB3"/>
    <w:rsid w:val="0094040C"/>
    <w:rsid w:val="00941504"/>
    <w:rsid w:val="00943235"/>
    <w:rsid w:val="00947A43"/>
    <w:rsid w:val="0095265C"/>
    <w:rsid w:val="00953009"/>
    <w:rsid w:val="00955577"/>
    <w:rsid w:val="009616A4"/>
    <w:rsid w:val="009635AE"/>
    <w:rsid w:val="00964A27"/>
    <w:rsid w:val="009650D7"/>
    <w:rsid w:val="009679AA"/>
    <w:rsid w:val="0097034C"/>
    <w:rsid w:val="009718BC"/>
    <w:rsid w:val="009730B0"/>
    <w:rsid w:val="0097413E"/>
    <w:rsid w:val="009807BD"/>
    <w:rsid w:val="009821E5"/>
    <w:rsid w:val="009A58C8"/>
    <w:rsid w:val="009B3167"/>
    <w:rsid w:val="009B3951"/>
    <w:rsid w:val="009B7B1A"/>
    <w:rsid w:val="009C3B36"/>
    <w:rsid w:val="009C3C8F"/>
    <w:rsid w:val="009D06A8"/>
    <w:rsid w:val="009D1122"/>
    <w:rsid w:val="009E4149"/>
    <w:rsid w:val="009F2A54"/>
    <w:rsid w:val="009F684C"/>
    <w:rsid w:val="00A02C4D"/>
    <w:rsid w:val="00A053A3"/>
    <w:rsid w:val="00A07DD9"/>
    <w:rsid w:val="00A14897"/>
    <w:rsid w:val="00A2052A"/>
    <w:rsid w:val="00A306BA"/>
    <w:rsid w:val="00A30B8B"/>
    <w:rsid w:val="00A31058"/>
    <w:rsid w:val="00A32E8C"/>
    <w:rsid w:val="00A44BF8"/>
    <w:rsid w:val="00A4660A"/>
    <w:rsid w:val="00A5413E"/>
    <w:rsid w:val="00A5444E"/>
    <w:rsid w:val="00A62AB6"/>
    <w:rsid w:val="00A7183C"/>
    <w:rsid w:val="00A72CD6"/>
    <w:rsid w:val="00A81FBD"/>
    <w:rsid w:val="00A83141"/>
    <w:rsid w:val="00A84B7E"/>
    <w:rsid w:val="00A85744"/>
    <w:rsid w:val="00A86200"/>
    <w:rsid w:val="00AA2A64"/>
    <w:rsid w:val="00AB1FA0"/>
    <w:rsid w:val="00AB609B"/>
    <w:rsid w:val="00AB6D47"/>
    <w:rsid w:val="00AC54A9"/>
    <w:rsid w:val="00AC63DB"/>
    <w:rsid w:val="00AD505F"/>
    <w:rsid w:val="00AD6E0D"/>
    <w:rsid w:val="00AE05A6"/>
    <w:rsid w:val="00AE08B9"/>
    <w:rsid w:val="00AE262B"/>
    <w:rsid w:val="00AE4269"/>
    <w:rsid w:val="00AE540B"/>
    <w:rsid w:val="00AF2719"/>
    <w:rsid w:val="00B01F53"/>
    <w:rsid w:val="00B03A30"/>
    <w:rsid w:val="00B074AA"/>
    <w:rsid w:val="00B10071"/>
    <w:rsid w:val="00B17CA8"/>
    <w:rsid w:val="00B2314D"/>
    <w:rsid w:val="00B25F7D"/>
    <w:rsid w:val="00B3204E"/>
    <w:rsid w:val="00B37447"/>
    <w:rsid w:val="00B404B1"/>
    <w:rsid w:val="00B46EB1"/>
    <w:rsid w:val="00B4792C"/>
    <w:rsid w:val="00B53DCF"/>
    <w:rsid w:val="00B560F1"/>
    <w:rsid w:val="00B63957"/>
    <w:rsid w:val="00B6575E"/>
    <w:rsid w:val="00B661FC"/>
    <w:rsid w:val="00B72101"/>
    <w:rsid w:val="00B7653B"/>
    <w:rsid w:val="00BA33BB"/>
    <w:rsid w:val="00BA5571"/>
    <w:rsid w:val="00BA7102"/>
    <w:rsid w:val="00BB4A92"/>
    <w:rsid w:val="00BB6449"/>
    <w:rsid w:val="00BB7E15"/>
    <w:rsid w:val="00BC0035"/>
    <w:rsid w:val="00BD3EB6"/>
    <w:rsid w:val="00BE1F2C"/>
    <w:rsid w:val="00BE1FCA"/>
    <w:rsid w:val="00BE3356"/>
    <w:rsid w:val="00BE71F7"/>
    <w:rsid w:val="00BF04EC"/>
    <w:rsid w:val="00BF3738"/>
    <w:rsid w:val="00C02663"/>
    <w:rsid w:val="00C02A5D"/>
    <w:rsid w:val="00C1048B"/>
    <w:rsid w:val="00C108FE"/>
    <w:rsid w:val="00C15E27"/>
    <w:rsid w:val="00C21B6D"/>
    <w:rsid w:val="00C22B8A"/>
    <w:rsid w:val="00C3654F"/>
    <w:rsid w:val="00C41E2F"/>
    <w:rsid w:val="00C43F50"/>
    <w:rsid w:val="00C56717"/>
    <w:rsid w:val="00C56EB3"/>
    <w:rsid w:val="00C61EA6"/>
    <w:rsid w:val="00C70C36"/>
    <w:rsid w:val="00C71349"/>
    <w:rsid w:val="00C72822"/>
    <w:rsid w:val="00C74A61"/>
    <w:rsid w:val="00C74CD1"/>
    <w:rsid w:val="00C82BF9"/>
    <w:rsid w:val="00C83488"/>
    <w:rsid w:val="00C851F9"/>
    <w:rsid w:val="00C86847"/>
    <w:rsid w:val="00C94D4B"/>
    <w:rsid w:val="00CA0244"/>
    <w:rsid w:val="00CA1EB2"/>
    <w:rsid w:val="00CA5A61"/>
    <w:rsid w:val="00CA6879"/>
    <w:rsid w:val="00CB1A33"/>
    <w:rsid w:val="00CB2C6D"/>
    <w:rsid w:val="00CC106F"/>
    <w:rsid w:val="00CC78B3"/>
    <w:rsid w:val="00CD1E97"/>
    <w:rsid w:val="00CD58BE"/>
    <w:rsid w:val="00CF092E"/>
    <w:rsid w:val="00CF260B"/>
    <w:rsid w:val="00CF498E"/>
    <w:rsid w:val="00CF5D93"/>
    <w:rsid w:val="00CF6A2B"/>
    <w:rsid w:val="00D0345A"/>
    <w:rsid w:val="00D12C1C"/>
    <w:rsid w:val="00D17670"/>
    <w:rsid w:val="00D2069E"/>
    <w:rsid w:val="00D31B38"/>
    <w:rsid w:val="00D3799A"/>
    <w:rsid w:val="00D379BE"/>
    <w:rsid w:val="00D44BFD"/>
    <w:rsid w:val="00D4586E"/>
    <w:rsid w:val="00D46574"/>
    <w:rsid w:val="00D54620"/>
    <w:rsid w:val="00D54CFE"/>
    <w:rsid w:val="00D55237"/>
    <w:rsid w:val="00D556F8"/>
    <w:rsid w:val="00D61F43"/>
    <w:rsid w:val="00D63A56"/>
    <w:rsid w:val="00D70080"/>
    <w:rsid w:val="00D739C8"/>
    <w:rsid w:val="00D7446D"/>
    <w:rsid w:val="00D804F9"/>
    <w:rsid w:val="00D90DCA"/>
    <w:rsid w:val="00DA0412"/>
    <w:rsid w:val="00DA0FCC"/>
    <w:rsid w:val="00DA28FE"/>
    <w:rsid w:val="00DB47A5"/>
    <w:rsid w:val="00DB77F1"/>
    <w:rsid w:val="00DC4EAE"/>
    <w:rsid w:val="00DD3527"/>
    <w:rsid w:val="00DE61A0"/>
    <w:rsid w:val="00DF3817"/>
    <w:rsid w:val="00E110CF"/>
    <w:rsid w:val="00E162D8"/>
    <w:rsid w:val="00E17FFE"/>
    <w:rsid w:val="00E21898"/>
    <w:rsid w:val="00E27A9F"/>
    <w:rsid w:val="00E27D52"/>
    <w:rsid w:val="00E351EA"/>
    <w:rsid w:val="00E43CB4"/>
    <w:rsid w:val="00E468DE"/>
    <w:rsid w:val="00E52F1A"/>
    <w:rsid w:val="00E53E70"/>
    <w:rsid w:val="00E55490"/>
    <w:rsid w:val="00E55831"/>
    <w:rsid w:val="00E6150B"/>
    <w:rsid w:val="00E738CC"/>
    <w:rsid w:val="00E8177B"/>
    <w:rsid w:val="00E94A31"/>
    <w:rsid w:val="00EA696F"/>
    <w:rsid w:val="00EB1C2D"/>
    <w:rsid w:val="00EC04B8"/>
    <w:rsid w:val="00EC2F09"/>
    <w:rsid w:val="00ED1AC6"/>
    <w:rsid w:val="00ED2EE6"/>
    <w:rsid w:val="00ED70BB"/>
    <w:rsid w:val="00ED77A2"/>
    <w:rsid w:val="00EE0389"/>
    <w:rsid w:val="00EE5BE9"/>
    <w:rsid w:val="00EE5CF5"/>
    <w:rsid w:val="00EE6E6B"/>
    <w:rsid w:val="00EF0E1F"/>
    <w:rsid w:val="00EF3250"/>
    <w:rsid w:val="00F0416F"/>
    <w:rsid w:val="00F128C2"/>
    <w:rsid w:val="00F141A4"/>
    <w:rsid w:val="00F22CBF"/>
    <w:rsid w:val="00F258D6"/>
    <w:rsid w:val="00F3641E"/>
    <w:rsid w:val="00F41491"/>
    <w:rsid w:val="00F441E6"/>
    <w:rsid w:val="00F466CA"/>
    <w:rsid w:val="00F50F81"/>
    <w:rsid w:val="00F63290"/>
    <w:rsid w:val="00F66B35"/>
    <w:rsid w:val="00F739FE"/>
    <w:rsid w:val="00F77741"/>
    <w:rsid w:val="00F82A77"/>
    <w:rsid w:val="00F83C80"/>
    <w:rsid w:val="00F85772"/>
    <w:rsid w:val="00F9333F"/>
    <w:rsid w:val="00FA03CB"/>
    <w:rsid w:val="00FA1DF5"/>
    <w:rsid w:val="00FA4F93"/>
    <w:rsid w:val="00FB0FF5"/>
    <w:rsid w:val="00FB117E"/>
    <w:rsid w:val="00FC398E"/>
    <w:rsid w:val="00FC473E"/>
    <w:rsid w:val="00FD0EE0"/>
    <w:rsid w:val="00FF0359"/>
    <w:rsid w:val="00FF623F"/>
    <w:rsid w:val="00FF673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E93702"/>
  <w15:chartTrackingRefBased/>
  <w15:docId w15:val="{40791320-49D8-4118-AD68-7DF0D52EB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sv-SE"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5B19"/>
    <w:rPr>
      <w:rFonts w:ascii="Times New Roman" w:eastAsia="SimSun"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rsid w:val="00625B19"/>
    <w:pPr>
      <w:keepNext/>
      <w:spacing w:before="360" w:after="120"/>
      <w:outlineLvl w:val="0"/>
    </w:pPr>
    <w:rPr>
      <w:rFonts w:ascii="Arial" w:hAnsi="Arial"/>
      <w:b/>
      <w:sz w:val="24"/>
    </w:rPr>
  </w:style>
  <w:style w:type="paragraph" w:styleId="Heading2">
    <w:name w:val="heading 2"/>
    <w:aliases w:val="H2,h2,DO NOT USE_h2,h21,Head2A,2,UNDERRUBRIK 1-2,H2 Char,h2 Char"/>
    <w:basedOn w:val="Normal"/>
    <w:next w:val="Normal"/>
    <w:link w:val="Heading2Char"/>
    <w:qFormat/>
    <w:rsid w:val="00625B19"/>
    <w:pPr>
      <w:keepNext/>
      <w:tabs>
        <w:tab w:val="left" w:pos="-806"/>
      </w:tabs>
      <w:spacing w:before="240" w:after="120"/>
      <w:outlineLvl w:val="1"/>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25B19"/>
    <w:rPr>
      <w:rFonts w:ascii="Arial" w:eastAsia="SimSun" w:hAnsi="Arial" w:cs="Times New Roman"/>
      <w:b/>
      <w:sz w:val="24"/>
      <w:szCs w:val="20"/>
      <w:lang w:eastAsia="en-US"/>
    </w:rPr>
  </w:style>
  <w:style w:type="character" w:customStyle="1" w:styleId="Heading2Char">
    <w:name w:val="Heading 2 Char"/>
    <w:aliases w:val="H2 Char1,h2 Char1,DO NOT USE_h2 Char,h21 Char,Head2A Char,2 Char,UNDERRUBRIK 1-2 Char,H2 Char Char,h2 Char Char"/>
    <w:link w:val="Heading2"/>
    <w:rsid w:val="00625B19"/>
    <w:rPr>
      <w:rFonts w:ascii="Arial" w:eastAsia="SimSun" w:hAnsi="Arial" w:cs="Times New Roman"/>
      <w:b/>
      <w:sz w:val="24"/>
      <w:szCs w:val="20"/>
      <w:lang w:eastAsia="en-US"/>
    </w:rPr>
  </w:style>
  <w:style w:type="paragraph" w:styleId="Caption">
    <w:name w:val="caption"/>
    <w:basedOn w:val="Normal"/>
    <w:next w:val="Normal"/>
    <w:uiPriority w:val="35"/>
    <w:qFormat/>
    <w:rsid w:val="00625B19"/>
    <w:pPr>
      <w:overflowPunct w:val="0"/>
      <w:autoSpaceDE w:val="0"/>
      <w:autoSpaceDN w:val="0"/>
      <w:adjustRightInd w:val="0"/>
      <w:spacing w:before="120" w:after="120"/>
      <w:textAlignment w:val="baseline"/>
    </w:pPr>
    <w:rPr>
      <w:rFonts w:eastAsia="Times New Roman"/>
      <w:b/>
      <w:lang w:eastAsia="ja-JP"/>
    </w:rPr>
  </w:style>
  <w:style w:type="paragraph" w:customStyle="1" w:styleId="references">
    <w:name w:val="references"/>
    <w:uiPriority w:val="99"/>
    <w:rsid w:val="00625B19"/>
    <w:pPr>
      <w:numPr>
        <w:numId w:val="2"/>
      </w:numPr>
      <w:spacing w:after="50" w:line="180" w:lineRule="exact"/>
      <w:jc w:val="both"/>
    </w:pPr>
    <w:rPr>
      <w:rFonts w:ascii="Times New Roman" w:hAnsi="Times New Roman"/>
      <w:noProof/>
      <w:szCs w:val="16"/>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A62AB6"/>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62AB6"/>
    <w:rPr>
      <w:rFonts w:ascii="Times New Roman" w:eastAsia="SimSun" w:hAnsi="Times New Roman"/>
      <w:lang w:eastAsia="en-US"/>
    </w:rPr>
  </w:style>
  <w:style w:type="paragraph" w:styleId="Footer">
    <w:name w:val="footer"/>
    <w:basedOn w:val="Normal"/>
    <w:link w:val="FooterChar"/>
    <w:uiPriority w:val="99"/>
    <w:unhideWhenUsed/>
    <w:rsid w:val="00A62AB6"/>
    <w:pPr>
      <w:tabs>
        <w:tab w:val="center" w:pos="4536"/>
        <w:tab w:val="right" w:pos="9072"/>
      </w:tabs>
    </w:pPr>
  </w:style>
  <w:style w:type="character" w:customStyle="1" w:styleId="FooterChar">
    <w:name w:val="Footer Char"/>
    <w:link w:val="Footer"/>
    <w:uiPriority w:val="99"/>
    <w:rsid w:val="00A62AB6"/>
    <w:rPr>
      <w:rFonts w:ascii="Times New Roman" w:eastAsia="SimSun" w:hAnsi="Times New Roman"/>
      <w:lang w:eastAsia="en-US"/>
    </w:rPr>
  </w:style>
  <w:style w:type="paragraph" w:styleId="ListParagraph">
    <w:name w:val="List Paragraph"/>
    <w:aliases w:val="- Bullets,목록 단락,Lista1,?? ??,?????,????,列出段落1,中等深浅网格 1 - 着色 21,列表段落,列出段落"/>
    <w:basedOn w:val="Normal"/>
    <w:link w:val="ListParagraphChar"/>
    <w:uiPriority w:val="34"/>
    <w:qFormat/>
    <w:rsid w:val="00D55237"/>
    <w:pPr>
      <w:spacing w:after="200" w:line="276" w:lineRule="auto"/>
      <w:ind w:left="1304"/>
    </w:pPr>
    <w:rPr>
      <w:rFonts w:ascii="Calibri" w:eastAsia="MS Mincho" w:hAnsi="Calibri"/>
      <w:noProof/>
      <w:sz w:val="22"/>
      <w:szCs w:val="22"/>
      <w:lang w:eastAsia="ja-JP"/>
    </w:rPr>
  </w:style>
  <w:style w:type="paragraph" w:styleId="BodyText">
    <w:name w:val="Body Text"/>
    <w:basedOn w:val="Normal"/>
    <w:link w:val="BodyTextChar"/>
    <w:rsid w:val="00E52F1A"/>
    <w:pPr>
      <w:spacing w:before="120" w:after="120" w:line="360" w:lineRule="auto"/>
      <w:jc w:val="both"/>
    </w:pPr>
    <w:rPr>
      <w:rFonts w:ascii="Calibri" w:eastAsia="MS Mincho" w:hAnsi="Calibri"/>
      <w:sz w:val="22"/>
      <w:lang w:val="en-US" w:eastAsia="ja-JP"/>
    </w:rPr>
  </w:style>
  <w:style w:type="character" w:customStyle="1" w:styleId="BodyTextChar">
    <w:name w:val="Body Text Char"/>
    <w:link w:val="BodyText"/>
    <w:rsid w:val="00E52F1A"/>
    <w:rPr>
      <w:sz w:val="22"/>
      <w:lang w:val="en-US"/>
    </w:rPr>
  </w:style>
  <w:style w:type="paragraph" w:styleId="BalloonText">
    <w:name w:val="Balloon Text"/>
    <w:basedOn w:val="Normal"/>
    <w:link w:val="BalloonTextChar"/>
    <w:uiPriority w:val="99"/>
    <w:semiHidden/>
    <w:unhideWhenUsed/>
    <w:rsid w:val="00B074AA"/>
    <w:rPr>
      <w:rFonts w:ascii="Segoe UI" w:hAnsi="Segoe UI" w:cs="Segoe UI"/>
      <w:sz w:val="18"/>
      <w:szCs w:val="18"/>
    </w:rPr>
  </w:style>
  <w:style w:type="character" w:customStyle="1" w:styleId="BalloonTextChar">
    <w:name w:val="Balloon Text Char"/>
    <w:link w:val="BalloonText"/>
    <w:uiPriority w:val="99"/>
    <w:semiHidden/>
    <w:rsid w:val="00B074AA"/>
    <w:rPr>
      <w:rFonts w:ascii="Segoe UI" w:eastAsia="SimSun" w:hAnsi="Segoe UI" w:cs="Segoe UI"/>
      <w:sz w:val="18"/>
      <w:szCs w:val="18"/>
      <w:lang w:eastAsia="en-US"/>
    </w:rPr>
  </w:style>
  <w:style w:type="character" w:styleId="CommentReference">
    <w:name w:val="annotation reference"/>
    <w:uiPriority w:val="99"/>
    <w:semiHidden/>
    <w:unhideWhenUsed/>
    <w:rsid w:val="0097034C"/>
    <w:rPr>
      <w:sz w:val="16"/>
      <w:szCs w:val="16"/>
    </w:rPr>
  </w:style>
  <w:style w:type="paragraph" w:styleId="CommentText">
    <w:name w:val="annotation text"/>
    <w:basedOn w:val="Normal"/>
    <w:link w:val="CommentTextChar"/>
    <w:uiPriority w:val="99"/>
    <w:unhideWhenUsed/>
    <w:rsid w:val="0097034C"/>
  </w:style>
  <w:style w:type="character" w:customStyle="1" w:styleId="CommentTextChar">
    <w:name w:val="Comment Text Char"/>
    <w:link w:val="CommentText"/>
    <w:uiPriority w:val="99"/>
    <w:rsid w:val="0097034C"/>
    <w:rPr>
      <w:rFonts w:ascii="Times New Roman" w:eastAsia="SimSun" w:hAnsi="Times New Roman"/>
      <w:lang w:eastAsia="en-US"/>
    </w:rPr>
  </w:style>
  <w:style w:type="paragraph" w:styleId="CommentSubject">
    <w:name w:val="annotation subject"/>
    <w:basedOn w:val="CommentText"/>
    <w:next w:val="CommentText"/>
    <w:link w:val="CommentSubjectChar"/>
    <w:uiPriority w:val="99"/>
    <w:semiHidden/>
    <w:unhideWhenUsed/>
    <w:rsid w:val="0097034C"/>
    <w:rPr>
      <w:b/>
      <w:bCs/>
    </w:rPr>
  </w:style>
  <w:style w:type="character" w:customStyle="1" w:styleId="CommentSubjectChar">
    <w:name w:val="Comment Subject Char"/>
    <w:link w:val="CommentSubject"/>
    <w:uiPriority w:val="99"/>
    <w:semiHidden/>
    <w:rsid w:val="0097034C"/>
    <w:rPr>
      <w:rFonts w:ascii="Times New Roman" w:eastAsia="SimSun" w:hAnsi="Times New Roman"/>
      <w:b/>
      <w:bCs/>
      <w:lang w:eastAsia="en-US"/>
    </w:rPr>
  </w:style>
  <w:style w:type="paragraph" w:customStyle="1" w:styleId="a">
    <w:name w:val="テキスト"/>
    <w:basedOn w:val="Normal"/>
    <w:link w:val="a0"/>
    <w:qFormat/>
    <w:rsid w:val="0090598D"/>
    <w:pPr>
      <w:widowControl w:val="0"/>
      <w:spacing w:afterLines="50" w:after="180" w:line="320" w:lineRule="exact"/>
      <w:ind w:firstLineChars="100" w:firstLine="210"/>
      <w:jc w:val="both"/>
    </w:pPr>
    <w:rPr>
      <w:rFonts w:ascii="Century" w:eastAsia="MS Mincho" w:hAnsi="Century"/>
      <w:kern w:val="2"/>
      <w:sz w:val="21"/>
      <w:szCs w:val="22"/>
      <w:lang w:eastAsia="ja-JP"/>
    </w:rPr>
  </w:style>
  <w:style w:type="character" w:customStyle="1" w:styleId="a0">
    <w:name w:val="テキスト (文字)"/>
    <w:link w:val="a"/>
    <w:rsid w:val="0090598D"/>
    <w:rPr>
      <w:rFonts w:ascii="Century" w:hAnsi="Century"/>
      <w:kern w:val="2"/>
      <w:sz w:val="21"/>
      <w:szCs w:val="22"/>
    </w:rPr>
  </w:style>
  <w:style w:type="paragraph" w:customStyle="1" w:styleId="Doc-text2">
    <w:name w:val="Doc-text2"/>
    <w:basedOn w:val="Normal"/>
    <w:link w:val="Doc-text2Char"/>
    <w:qFormat/>
    <w:rsid w:val="00C851F9"/>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C851F9"/>
    <w:rPr>
      <w:rFonts w:ascii="Arial" w:hAnsi="Arial"/>
      <w:szCs w:val="24"/>
      <w:lang w:eastAsia="en-GB"/>
    </w:rPr>
  </w:style>
  <w:style w:type="paragraph" w:styleId="NormalWeb">
    <w:name w:val="Normal (Web)"/>
    <w:basedOn w:val="Normal"/>
    <w:uiPriority w:val="99"/>
    <w:rsid w:val="00BE1FCA"/>
    <w:pPr>
      <w:spacing w:before="100" w:beforeAutospacing="1" w:after="100" w:afterAutospacing="1"/>
      <w:ind w:left="1440" w:hanging="1440"/>
    </w:pPr>
    <w:rPr>
      <w:rFonts w:ascii="Arial" w:hAnsi="Arial" w:cs="Arial"/>
      <w:color w:val="493118"/>
      <w:sz w:val="18"/>
      <w:szCs w:val="18"/>
      <w:lang w:val="en-US" w:eastAsia="zh-CN"/>
    </w:rPr>
  </w:style>
  <w:style w:type="paragraph" w:styleId="Revision">
    <w:name w:val="Revision"/>
    <w:hidden/>
    <w:uiPriority w:val="99"/>
    <w:semiHidden/>
    <w:rsid w:val="00ED77A2"/>
    <w:rPr>
      <w:rFonts w:ascii="Times New Roman" w:eastAsia="SimSun" w:hAnsi="Times New Roman"/>
      <w:lang w:val="en-GB"/>
    </w:rPr>
  </w:style>
  <w:style w:type="paragraph" w:customStyle="1" w:styleId="Doc-title">
    <w:name w:val="Doc-title"/>
    <w:basedOn w:val="Normal"/>
    <w:next w:val="Doc-text2"/>
    <w:link w:val="Doc-titleChar"/>
    <w:qFormat/>
    <w:rsid w:val="006E7962"/>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6E7962"/>
    <w:rPr>
      <w:rFonts w:ascii="Arial" w:hAnsi="Arial"/>
      <w:noProof/>
      <w:szCs w:val="24"/>
      <w:lang w:eastAsia="en-GB"/>
    </w:rPr>
  </w:style>
  <w:style w:type="character" w:styleId="Hyperlink">
    <w:name w:val="Hyperlink"/>
    <w:uiPriority w:val="99"/>
    <w:rsid w:val="006E7962"/>
    <w:rPr>
      <w:color w:val="0000FF"/>
      <w:u w:val="single"/>
    </w:rPr>
  </w:style>
  <w:style w:type="character" w:customStyle="1" w:styleId="ListParagraphChar">
    <w:name w:val="List Paragraph Char"/>
    <w:aliases w:val="- Bullets Char,목록 단락 Char,Lista1 Char,?? ?? Char,????? Char,???? Char,列出段落1 Char,中等深浅网格 1 - 着色 21 Char,列表段落 Char,列出段落 Char"/>
    <w:link w:val="ListParagraph"/>
    <w:uiPriority w:val="34"/>
    <w:qFormat/>
    <w:rsid w:val="006B62A1"/>
    <w:rPr>
      <w:noProof/>
      <w:sz w:val="22"/>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995378">
      <w:bodyDiv w:val="1"/>
      <w:marLeft w:val="0"/>
      <w:marRight w:val="0"/>
      <w:marTop w:val="0"/>
      <w:marBottom w:val="0"/>
      <w:divBdr>
        <w:top w:val="none" w:sz="0" w:space="0" w:color="auto"/>
        <w:left w:val="none" w:sz="0" w:space="0" w:color="auto"/>
        <w:bottom w:val="none" w:sz="0" w:space="0" w:color="auto"/>
        <w:right w:val="none" w:sz="0" w:space="0" w:color="auto"/>
      </w:divBdr>
    </w:div>
    <w:div w:id="192499435">
      <w:bodyDiv w:val="1"/>
      <w:marLeft w:val="0"/>
      <w:marRight w:val="0"/>
      <w:marTop w:val="0"/>
      <w:marBottom w:val="0"/>
      <w:divBdr>
        <w:top w:val="none" w:sz="0" w:space="0" w:color="auto"/>
        <w:left w:val="none" w:sz="0" w:space="0" w:color="auto"/>
        <w:bottom w:val="none" w:sz="0" w:space="0" w:color="auto"/>
        <w:right w:val="none" w:sz="0" w:space="0" w:color="auto"/>
      </w:divBdr>
    </w:div>
    <w:div w:id="249003231">
      <w:bodyDiv w:val="1"/>
      <w:marLeft w:val="0"/>
      <w:marRight w:val="0"/>
      <w:marTop w:val="0"/>
      <w:marBottom w:val="0"/>
      <w:divBdr>
        <w:top w:val="none" w:sz="0" w:space="0" w:color="auto"/>
        <w:left w:val="none" w:sz="0" w:space="0" w:color="auto"/>
        <w:bottom w:val="none" w:sz="0" w:space="0" w:color="auto"/>
        <w:right w:val="none" w:sz="0" w:space="0" w:color="auto"/>
      </w:divBdr>
    </w:div>
    <w:div w:id="615602264">
      <w:bodyDiv w:val="1"/>
      <w:marLeft w:val="0"/>
      <w:marRight w:val="0"/>
      <w:marTop w:val="0"/>
      <w:marBottom w:val="0"/>
      <w:divBdr>
        <w:top w:val="none" w:sz="0" w:space="0" w:color="auto"/>
        <w:left w:val="none" w:sz="0" w:space="0" w:color="auto"/>
        <w:bottom w:val="none" w:sz="0" w:space="0" w:color="auto"/>
        <w:right w:val="none" w:sz="0" w:space="0" w:color="auto"/>
      </w:divBdr>
    </w:div>
    <w:div w:id="720205419">
      <w:bodyDiv w:val="1"/>
      <w:marLeft w:val="0"/>
      <w:marRight w:val="0"/>
      <w:marTop w:val="0"/>
      <w:marBottom w:val="0"/>
      <w:divBdr>
        <w:top w:val="none" w:sz="0" w:space="0" w:color="auto"/>
        <w:left w:val="none" w:sz="0" w:space="0" w:color="auto"/>
        <w:bottom w:val="none" w:sz="0" w:space="0" w:color="auto"/>
        <w:right w:val="none" w:sz="0" w:space="0" w:color="auto"/>
      </w:divBdr>
    </w:div>
    <w:div w:id="751925894">
      <w:bodyDiv w:val="1"/>
      <w:marLeft w:val="0"/>
      <w:marRight w:val="0"/>
      <w:marTop w:val="0"/>
      <w:marBottom w:val="0"/>
      <w:divBdr>
        <w:top w:val="none" w:sz="0" w:space="0" w:color="auto"/>
        <w:left w:val="none" w:sz="0" w:space="0" w:color="auto"/>
        <w:bottom w:val="none" w:sz="0" w:space="0" w:color="auto"/>
        <w:right w:val="none" w:sz="0" w:space="0" w:color="auto"/>
      </w:divBdr>
    </w:div>
    <w:div w:id="797379493">
      <w:bodyDiv w:val="1"/>
      <w:marLeft w:val="0"/>
      <w:marRight w:val="0"/>
      <w:marTop w:val="0"/>
      <w:marBottom w:val="0"/>
      <w:divBdr>
        <w:top w:val="none" w:sz="0" w:space="0" w:color="auto"/>
        <w:left w:val="none" w:sz="0" w:space="0" w:color="auto"/>
        <w:bottom w:val="none" w:sz="0" w:space="0" w:color="auto"/>
        <w:right w:val="none" w:sz="0" w:space="0" w:color="auto"/>
      </w:divBdr>
    </w:div>
    <w:div w:id="1359545943">
      <w:bodyDiv w:val="1"/>
      <w:marLeft w:val="0"/>
      <w:marRight w:val="0"/>
      <w:marTop w:val="0"/>
      <w:marBottom w:val="0"/>
      <w:divBdr>
        <w:top w:val="none" w:sz="0" w:space="0" w:color="auto"/>
        <w:left w:val="none" w:sz="0" w:space="0" w:color="auto"/>
        <w:bottom w:val="none" w:sz="0" w:space="0" w:color="auto"/>
        <w:right w:val="none" w:sz="0" w:space="0" w:color="auto"/>
      </w:divBdr>
    </w:div>
    <w:div w:id="1433166195">
      <w:bodyDiv w:val="1"/>
      <w:marLeft w:val="0"/>
      <w:marRight w:val="0"/>
      <w:marTop w:val="0"/>
      <w:marBottom w:val="0"/>
      <w:divBdr>
        <w:top w:val="none" w:sz="0" w:space="0" w:color="auto"/>
        <w:left w:val="none" w:sz="0" w:space="0" w:color="auto"/>
        <w:bottom w:val="none" w:sz="0" w:space="0" w:color="auto"/>
        <w:right w:val="none" w:sz="0" w:space="0" w:color="auto"/>
      </w:divBdr>
    </w:div>
    <w:div w:id="1462336605">
      <w:bodyDiv w:val="1"/>
      <w:marLeft w:val="0"/>
      <w:marRight w:val="0"/>
      <w:marTop w:val="0"/>
      <w:marBottom w:val="0"/>
      <w:divBdr>
        <w:top w:val="none" w:sz="0" w:space="0" w:color="auto"/>
        <w:left w:val="none" w:sz="0" w:space="0" w:color="auto"/>
        <w:bottom w:val="none" w:sz="0" w:space="0" w:color="auto"/>
        <w:right w:val="none" w:sz="0" w:space="0" w:color="auto"/>
      </w:divBdr>
    </w:div>
    <w:div w:id="1534924207">
      <w:bodyDiv w:val="1"/>
      <w:marLeft w:val="0"/>
      <w:marRight w:val="0"/>
      <w:marTop w:val="0"/>
      <w:marBottom w:val="0"/>
      <w:divBdr>
        <w:top w:val="none" w:sz="0" w:space="0" w:color="auto"/>
        <w:left w:val="none" w:sz="0" w:space="0" w:color="auto"/>
        <w:bottom w:val="none" w:sz="0" w:space="0" w:color="auto"/>
        <w:right w:val="none" w:sz="0" w:space="0" w:color="auto"/>
      </w:divBdr>
    </w:div>
    <w:div w:id="1546983377">
      <w:bodyDiv w:val="1"/>
      <w:marLeft w:val="0"/>
      <w:marRight w:val="0"/>
      <w:marTop w:val="0"/>
      <w:marBottom w:val="0"/>
      <w:divBdr>
        <w:top w:val="none" w:sz="0" w:space="0" w:color="auto"/>
        <w:left w:val="none" w:sz="0" w:space="0" w:color="auto"/>
        <w:bottom w:val="none" w:sz="0" w:space="0" w:color="auto"/>
        <w:right w:val="none" w:sz="0" w:space="0" w:color="auto"/>
      </w:divBdr>
    </w:div>
    <w:div w:id="1572999940">
      <w:bodyDiv w:val="1"/>
      <w:marLeft w:val="0"/>
      <w:marRight w:val="0"/>
      <w:marTop w:val="0"/>
      <w:marBottom w:val="0"/>
      <w:divBdr>
        <w:top w:val="none" w:sz="0" w:space="0" w:color="auto"/>
        <w:left w:val="none" w:sz="0" w:space="0" w:color="auto"/>
        <w:bottom w:val="none" w:sz="0" w:space="0" w:color="auto"/>
        <w:right w:val="none" w:sz="0" w:space="0" w:color="auto"/>
      </w:divBdr>
    </w:div>
    <w:div w:id="1685941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93111-3753-9C44-A77C-A33620D31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2543</Words>
  <Characters>14497</Characters>
  <Application>Microsoft Office Word</Application>
  <DocSecurity>0</DocSecurity>
  <Lines>120</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17006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Priyanto, Basuki</dc:creator>
  <cp:keywords/>
  <cp:lastModifiedBy>Basuki Priyanto</cp:lastModifiedBy>
  <cp:revision>9</cp:revision>
  <dcterms:created xsi:type="dcterms:W3CDTF">2019-08-14T12:20:00Z</dcterms:created>
  <dcterms:modified xsi:type="dcterms:W3CDTF">2019-08-16T06:18:00Z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iteId">
    <vt:lpwstr>66c65d8a-9158-4521-a2d8-664963db48e4</vt:lpwstr>
  </property>
  <property fmtid="{D5CDD505-2E9C-101B-9397-08002B2CF9AE}" pid="4" name="MSIP_Label_1f8e20e6-048a-4bad-a26b-318dd1cd4d47_Owner">
    <vt:lpwstr>basuki.priyanto@sonymobile.com</vt:lpwstr>
  </property>
  <property fmtid="{D5CDD505-2E9C-101B-9397-08002B2CF9AE}" pid="5" name="MSIP_Label_1f8e20e6-048a-4bad-a26b-318dd1cd4d47_SetDate">
    <vt:lpwstr>2019-08-13T11:50:31.1923443Z</vt:lpwstr>
  </property>
  <property fmtid="{D5CDD505-2E9C-101B-9397-08002B2CF9AE}" pid="6" name="MSIP_Label_1f8e20e6-048a-4bad-a26b-318dd1cd4d47_Name">
    <vt:lpwstr>Public</vt:lpwstr>
  </property>
  <property fmtid="{D5CDD505-2E9C-101B-9397-08002B2CF9AE}" pid="7" name="MSIP_Label_1f8e20e6-048a-4bad-a26b-318dd1cd4d47_Application">
    <vt:lpwstr>Microsoft Azure Information Protection</vt:lpwstr>
  </property>
  <property fmtid="{D5CDD505-2E9C-101B-9397-08002B2CF9AE}" pid="8" name="MSIP_Label_1f8e20e6-048a-4bad-a26b-318dd1cd4d47_ActionId">
    <vt:lpwstr>add3fff6-4339-48b2-8267-cbd9e3723fb9</vt:lpwstr>
  </property>
  <property fmtid="{D5CDD505-2E9C-101B-9397-08002B2CF9AE}" pid="9" name="MSIP_Label_1f8e20e6-048a-4bad-a26b-318dd1cd4d47_Extended_MSFT_Method">
    <vt:lpwstr>Manual</vt:lpwstr>
  </property>
  <property fmtid="{D5CDD505-2E9C-101B-9397-08002B2CF9AE}" pid="10" name="Sensitivity">
    <vt:lpwstr>Public</vt:lpwstr>
  </property>
</Properties>
</file>